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rPr>
          <w:rFonts w:ascii="仿宋" w:hAnsi="仿宋" w:eastAsia="仿宋" w:cs="仿宋"/>
          <w:sz w:val="32"/>
          <w:szCs w:val="32"/>
        </w:rPr>
      </w:pPr>
      <w:r>
        <w:rPr>
          <w:rFonts w:hint="eastAsia" w:ascii="仿宋" w:hAnsi="仿宋" w:eastAsia="仿宋" w:cs="仿宋"/>
          <w:sz w:val="32"/>
          <w:szCs w:val="32"/>
        </w:rPr>
        <w:t>附件：</w:t>
      </w:r>
    </w:p>
    <w:p>
      <w:pPr>
        <w:spacing w:line="5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月份学习内容</w:t>
      </w:r>
    </w:p>
    <w:p>
      <w:pPr>
        <w:spacing w:line="510" w:lineRule="exact"/>
        <w:rPr>
          <w:rFonts w:ascii="黑体" w:hAnsi="黑体" w:eastAsia="黑体" w:cs="黑体"/>
          <w:sz w:val="32"/>
          <w:szCs w:val="32"/>
        </w:rPr>
      </w:pPr>
    </w:p>
    <w:p>
      <w:pPr>
        <w:spacing w:line="510" w:lineRule="exact"/>
        <w:jc w:val="center"/>
        <w:rPr>
          <w:rFonts w:ascii="黑体" w:hAnsi="黑体" w:eastAsia="黑体" w:cs="黑体"/>
          <w:sz w:val="36"/>
          <w:szCs w:val="36"/>
        </w:rPr>
      </w:pPr>
      <w:r>
        <w:rPr>
          <w:rFonts w:hint="eastAsia" w:ascii="黑体" w:hAnsi="黑体" w:eastAsia="黑体" w:cs="黑体"/>
          <w:sz w:val="36"/>
          <w:szCs w:val="36"/>
        </w:rPr>
        <w:t>目  录</w:t>
      </w:r>
    </w:p>
    <w:p>
      <w:pPr>
        <w:pStyle w:val="4"/>
        <w:shd w:val="clear" w:color="auto" w:fill="FFFFFF"/>
        <w:spacing w:beforeAutospacing="0" w:afterAutospacing="0" w:line="560" w:lineRule="exact"/>
        <w:ind w:firstLine="643" w:firstLineChars="200"/>
        <w:jc w:val="both"/>
        <w:rPr>
          <w:rFonts w:hint="default" w:ascii="仿宋_GB2312" w:hAnsi="仿宋_GB2312" w:eastAsia="仿宋_GB2312" w:cs="仿宋_GB2312"/>
          <w:sz w:val="32"/>
          <w:szCs w:val="32"/>
          <w:shd w:val="clear" w:color="auto" w:fill="FFFFFF"/>
        </w:rPr>
      </w:pPr>
    </w:p>
    <w:p>
      <w:pPr>
        <w:widowControl/>
        <w:spacing w:line="560" w:lineRule="exact"/>
        <w:ind w:firstLine="640" w:firstLineChars="200"/>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b w:val="0"/>
          <w:kern w:val="0"/>
          <w:sz w:val="32"/>
          <w:szCs w:val="32"/>
          <w:shd w:val="clear" w:color="auto" w:fill="FFFFFF"/>
          <w:lang w:val="en-US" w:eastAsia="zh-CN" w:bidi="ar-SA"/>
        </w:rPr>
        <w:t>习近平在2021年全国“两会”上的系列讲话精神</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2</w:t>
      </w:r>
    </w:p>
    <w:p>
      <w:pPr>
        <w:pStyle w:val="4"/>
        <w:numPr>
          <w:ilvl w:val="0"/>
          <w:numId w:val="0"/>
        </w:numPr>
        <w:shd w:val="clear" w:color="auto" w:fill="FFFFFF"/>
        <w:spacing w:beforeAutospacing="0" w:afterAutospacing="0" w:line="560" w:lineRule="exact"/>
        <w:ind w:firstLine="640" w:firstLineChars="200"/>
        <w:jc w:val="both"/>
        <w:rPr>
          <w:rFonts w:hint="default" w:ascii="仿宋_GB2312" w:hAnsi="仿宋_GB2312" w:eastAsia="仿宋_GB2312" w:cs="仿宋_GB2312"/>
          <w:b w:val="0"/>
          <w:kern w:val="2"/>
          <w:sz w:val="32"/>
          <w:szCs w:val="32"/>
          <w:shd w:val="clear" w:color="auto" w:fill="FFFFFF"/>
          <w:lang w:val="en-US" w:eastAsia="zh-CN" w:bidi="ar-SA"/>
        </w:rPr>
      </w:pPr>
      <w:r>
        <w:rPr>
          <w:rFonts w:hint="eastAsia" w:ascii="仿宋_GB2312" w:hAnsi="仿宋_GB2312" w:eastAsia="仿宋_GB2312" w:cs="仿宋_GB2312"/>
          <w:b w:val="0"/>
          <w:sz w:val="32"/>
          <w:szCs w:val="32"/>
        </w:rPr>
        <w:t>2.习近平在福建考察时强调</w:t>
      </w:r>
      <w:r>
        <w:rPr>
          <w:rFonts w:hint="eastAsia" w:ascii="仿宋_GB2312" w:hAnsi="仿宋_GB2312" w:eastAsia="仿宋_GB2312" w:cs="仿宋_GB2312"/>
          <w:b w:val="0"/>
          <w:sz w:val="32"/>
          <w:szCs w:val="32"/>
          <w:lang w:val="en-US" w:eastAsia="zh-CN"/>
        </w:rPr>
        <w:t xml:space="preserve"> </w:t>
      </w:r>
      <w:r>
        <w:rPr>
          <w:rFonts w:hint="eastAsia" w:ascii="仿宋_GB2312" w:hAnsi="仿宋_GB2312" w:eastAsia="仿宋_GB2312" w:cs="仿宋_GB2312"/>
          <w:b w:val="0"/>
          <w:sz w:val="32"/>
          <w:szCs w:val="32"/>
        </w:rPr>
        <w:t>在服务和融入新发展格局上展现更大作为</w:t>
      </w:r>
      <w:r>
        <w:rPr>
          <w:rFonts w:hint="eastAsia" w:ascii="仿宋_GB2312" w:hAnsi="仿宋_GB2312" w:eastAsia="仿宋_GB2312" w:cs="仿宋_GB2312"/>
          <w:b w:val="0"/>
          <w:sz w:val="32"/>
          <w:szCs w:val="32"/>
          <w:lang w:val="en-US" w:eastAsia="zh-CN"/>
        </w:rPr>
        <w:t xml:space="preserve"> </w:t>
      </w:r>
      <w:r>
        <w:rPr>
          <w:rFonts w:hint="eastAsia" w:ascii="仿宋_GB2312" w:hAnsi="仿宋_GB2312" w:eastAsia="仿宋_GB2312" w:cs="仿宋_GB2312"/>
          <w:b w:val="0"/>
          <w:sz w:val="32"/>
          <w:szCs w:val="32"/>
        </w:rPr>
        <w:t>奋力谱写全面建设社会主义现代化国家福建篇章</w:t>
      </w:r>
      <w:r>
        <w:rPr>
          <w:rFonts w:hint="default" w:ascii="仿宋_GB2312" w:hAnsi="仿宋_GB2312" w:eastAsia="仿宋_GB2312" w:cs="仿宋_GB2312"/>
          <w:b w:val="0"/>
          <w:kern w:val="2"/>
          <w:sz w:val="32"/>
          <w:szCs w:val="32"/>
          <w:shd w:val="clear" w:color="auto" w:fill="FFFFFF"/>
          <w:lang w:val="en-US" w:eastAsia="zh-CN" w:bidi="ar-SA"/>
        </w:rPr>
        <w:t>………………………………………………………</w:t>
      </w:r>
      <w:r>
        <w:rPr>
          <w:rFonts w:hint="eastAsia" w:ascii="仿宋_GB2312" w:hAnsi="仿宋_GB2312" w:eastAsia="仿宋_GB2312" w:cs="仿宋_GB2312"/>
          <w:b w:val="0"/>
          <w:kern w:val="2"/>
          <w:sz w:val="32"/>
          <w:szCs w:val="32"/>
          <w:shd w:val="clear" w:color="auto" w:fill="FFFFFF"/>
          <w:lang w:val="en-US" w:eastAsia="zh-CN" w:bidi="ar-SA"/>
        </w:rPr>
        <w:t>10</w:t>
      </w:r>
    </w:p>
    <w:p>
      <w:pPr>
        <w:pStyle w:val="4"/>
        <w:shd w:val="clear" w:color="auto" w:fill="FFFFFF"/>
        <w:spacing w:beforeAutospacing="0" w:afterAutospacing="0" w:line="560" w:lineRule="exact"/>
        <w:ind w:firstLine="640" w:firstLineChars="200"/>
        <w:jc w:val="both"/>
        <w:rPr>
          <w:rFonts w:hint="default" w:ascii="仿宋_GB2312" w:hAnsi="仿宋_GB2312" w:eastAsia="仿宋_GB2312" w:cs="仿宋_GB2312"/>
          <w:b w:val="0"/>
          <w:kern w:val="2"/>
          <w:sz w:val="32"/>
          <w:szCs w:val="32"/>
          <w:shd w:val="clear" w:color="auto" w:fill="FFFFFF"/>
          <w:lang w:val="en-US" w:eastAsia="zh-CN" w:bidi="ar-SA"/>
        </w:rPr>
      </w:pPr>
      <w:r>
        <w:rPr>
          <w:rFonts w:hint="eastAsia" w:ascii="仿宋_GB2312" w:hAnsi="仿宋_GB2312" w:eastAsia="仿宋_GB2312" w:cs="仿宋_GB2312"/>
          <w:b w:val="0"/>
          <w:sz w:val="32"/>
          <w:szCs w:val="32"/>
          <w:lang w:val="en-US" w:eastAsia="zh-CN"/>
        </w:rPr>
        <w:t>3</w:t>
      </w:r>
      <w:r>
        <w:rPr>
          <w:rFonts w:hint="eastAsia" w:ascii="仿宋_GB2312" w:hAnsi="仿宋_GB2312" w:eastAsia="仿宋_GB2312" w:cs="仿宋_GB2312"/>
          <w:b w:val="0"/>
          <w:sz w:val="32"/>
          <w:szCs w:val="32"/>
        </w:rPr>
        <w:t>.习近平在参加首都义务植树活动时强调</w:t>
      </w:r>
      <w:r>
        <w:rPr>
          <w:rFonts w:hint="eastAsia" w:ascii="仿宋_GB2312" w:hAnsi="仿宋_GB2312" w:eastAsia="仿宋_GB2312" w:cs="仿宋_GB2312"/>
          <w:b w:val="0"/>
          <w:sz w:val="32"/>
          <w:szCs w:val="32"/>
          <w:lang w:val="en-US" w:eastAsia="zh-CN"/>
        </w:rPr>
        <w:t xml:space="preserve"> </w:t>
      </w:r>
      <w:r>
        <w:rPr>
          <w:rFonts w:hint="eastAsia" w:ascii="仿宋_GB2312" w:hAnsi="仿宋_GB2312" w:eastAsia="仿宋_GB2312" w:cs="仿宋_GB2312"/>
          <w:b w:val="0"/>
          <w:sz w:val="32"/>
          <w:szCs w:val="32"/>
        </w:rPr>
        <w:t>倡导人人爱绿植绿护绿的文明风尚</w:t>
      </w:r>
      <w:r>
        <w:rPr>
          <w:rFonts w:hint="eastAsia" w:ascii="仿宋_GB2312" w:hAnsi="仿宋_GB2312" w:eastAsia="仿宋_GB2312" w:cs="仿宋_GB2312"/>
          <w:b w:val="0"/>
          <w:sz w:val="32"/>
          <w:szCs w:val="32"/>
          <w:lang w:val="en-US" w:eastAsia="zh-CN"/>
        </w:rPr>
        <w:t xml:space="preserve"> </w:t>
      </w:r>
      <w:r>
        <w:rPr>
          <w:rFonts w:hint="eastAsia" w:ascii="仿宋_GB2312" w:hAnsi="仿宋_GB2312" w:eastAsia="仿宋_GB2312" w:cs="仿宋_GB2312"/>
          <w:b w:val="0"/>
          <w:sz w:val="32"/>
          <w:szCs w:val="32"/>
        </w:rPr>
        <w:t>共同建设人与自然和谐共生的美丽家园</w:t>
      </w:r>
      <w:r>
        <w:rPr>
          <w:rFonts w:hint="default" w:ascii="仿宋_GB2312" w:hAnsi="仿宋_GB2312" w:eastAsia="仿宋_GB2312" w:cs="仿宋_GB2312"/>
          <w:b w:val="0"/>
          <w:kern w:val="2"/>
          <w:sz w:val="32"/>
          <w:szCs w:val="32"/>
          <w:shd w:val="clear" w:color="auto" w:fill="FFFFFF"/>
          <w:lang w:val="en-US" w:eastAsia="zh-CN" w:bidi="ar-SA"/>
        </w:rPr>
        <w:t>…………………………………………………………</w:t>
      </w:r>
      <w:r>
        <w:rPr>
          <w:rFonts w:hint="eastAsia" w:ascii="仿宋_GB2312" w:hAnsi="仿宋_GB2312" w:eastAsia="仿宋_GB2312" w:cs="仿宋_GB2312"/>
          <w:b w:val="0"/>
          <w:kern w:val="2"/>
          <w:sz w:val="32"/>
          <w:szCs w:val="32"/>
          <w:shd w:val="clear" w:color="auto" w:fill="FFFFFF"/>
          <w:lang w:val="en-US" w:eastAsia="zh-CN" w:bidi="ar-SA"/>
        </w:rPr>
        <w:t>24</w:t>
      </w:r>
    </w:p>
    <w:p>
      <w:pPr>
        <w:widowControl/>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4</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b w:val="0"/>
          <w:sz w:val="32"/>
          <w:szCs w:val="32"/>
          <w:lang w:val="en-US" w:eastAsia="zh-CN"/>
        </w:rPr>
        <w:t>李克强在第十三届全国人民代表大会第四次会议上的政府报告</w:t>
      </w:r>
      <w:r>
        <w:rPr>
          <w:rFonts w:ascii="仿宋_GB2312" w:hAnsi="仿宋_GB2312" w:eastAsia="仿宋_GB2312" w:cs="仿宋_GB2312"/>
          <w:sz w:val="32"/>
          <w:szCs w:val="32"/>
          <w:shd w:val="clear" w:color="auto" w:fill="FFFFFF"/>
        </w:rPr>
        <w:t>……</w:t>
      </w:r>
      <w:r>
        <w:rPr>
          <w:rFonts w:hint="default" w:ascii="仿宋_GB2312" w:hAnsi="仿宋_GB2312" w:eastAsia="仿宋_GB2312" w:cs="仿宋_GB2312"/>
          <w:b w:val="0"/>
          <w:kern w:val="2"/>
          <w:sz w:val="32"/>
          <w:szCs w:val="32"/>
          <w:shd w:val="clear" w:color="auto" w:fill="FFFFFF"/>
          <w:lang w:val="en-US" w:eastAsia="zh-CN" w:bidi="ar-SA"/>
        </w:rPr>
        <w:t>……………………………………………</w:t>
      </w:r>
      <w:r>
        <w:rPr>
          <w:rFonts w:hint="eastAsia" w:ascii="仿宋_GB2312" w:hAnsi="仿宋_GB2312" w:eastAsia="仿宋_GB2312" w:cs="仿宋_GB2312"/>
          <w:sz w:val="32"/>
          <w:szCs w:val="32"/>
          <w:shd w:val="clear" w:color="auto" w:fill="FFFFFF"/>
        </w:rPr>
        <w:t>34</w:t>
      </w:r>
    </w:p>
    <w:p>
      <w:pPr>
        <w:widowControl/>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5</w:t>
      </w:r>
      <w:r>
        <w:rPr>
          <w:rFonts w:ascii="仿宋_GB2312" w:hAnsi="仿宋_GB2312" w:eastAsia="仿宋_GB2312" w:cs="仿宋_GB2312"/>
          <w:sz w:val="32"/>
          <w:szCs w:val="32"/>
          <w:shd w:val="clear" w:color="auto" w:fill="FFFFFF"/>
        </w:rPr>
        <w:t>.</w:t>
      </w:r>
      <w:r>
        <w:rPr>
          <w:rFonts w:hint="default" w:ascii="仿宋_GB2312" w:hAnsi="仿宋_GB2312" w:eastAsia="仿宋_GB2312" w:cs="仿宋_GB2312"/>
          <w:b w:val="0"/>
          <w:sz w:val="32"/>
          <w:szCs w:val="32"/>
        </w:rPr>
        <w:t>中办国办印发意见 加强社会主义法治文化建设</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40</w:t>
      </w:r>
    </w:p>
    <w:p>
      <w:pPr>
        <w:widowControl/>
        <w:spacing w:line="560" w:lineRule="exact"/>
        <w:ind w:firstLine="640" w:firstLineChars="200"/>
        <w:rPr>
          <w:rFonts w:hint="default"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6.加强师德师风建设专题 学习“时代楷模”张桂梅同志先进事迹</w:t>
      </w:r>
      <w:r>
        <w:rPr>
          <w:rFonts w:hint="default" w:ascii="仿宋_GB2312" w:hAnsi="仿宋_GB2312" w:eastAsia="仿宋_GB2312" w:cs="仿宋_GB2312"/>
          <w:b w:val="0"/>
          <w:kern w:val="2"/>
          <w:sz w:val="32"/>
          <w:szCs w:val="32"/>
          <w:shd w:val="clear" w:color="auto" w:fill="FFFFFF"/>
          <w:lang w:val="en-US" w:eastAsia="zh-CN" w:bidi="ar-SA"/>
        </w:rPr>
        <w:t>…………………………………………………</w:t>
      </w:r>
      <w:r>
        <w:rPr>
          <w:rFonts w:hint="eastAsia" w:ascii="仿宋_GB2312" w:hAnsi="仿宋_GB2312" w:eastAsia="仿宋_GB2312" w:cs="仿宋_GB2312"/>
          <w:sz w:val="32"/>
          <w:szCs w:val="32"/>
          <w:shd w:val="clear" w:color="auto" w:fill="FFFFFF"/>
          <w:lang w:val="en-US" w:eastAsia="zh-CN"/>
        </w:rPr>
        <w:t>78</w:t>
      </w:r>
      <w:bookmarkStart w:id="0" w:name="_GoBack"/>
      <w:bookmarkEnd w:id="0"/>
    </w:p>
    <w:p>
      <w:pPr>
        <w:widowControl/>
        <w:spacing w:line="560" w:lineRule="exact"/>
        <w:ind w:firstLine="640" w:firstLineChars="200"/>
        <w:rPr>
          <w:rFonts w:ascii="仿宋_GB2312" w:hAnsi="仿宋_GB2312" w:eastAsia="仿宋_GB2312" w:cs="仿宋_GB2312"/>
          <w:sz w:val="32"/>
          <w:szCs w:val="32"/>
          <w:shd w:val="clear" w:color="auto" w:fill="FFFFFF"/>
        </w:rPr>
      </w:pPr>
    </w:p>
    <w:p>
      <w:pPr>
        <w:widowControl/>
        <w:jc w:val="left"/>
        <w:rPr>
          <w:rFonts w:ascii="方正小标宋简体" w:hAnsi="微软雅黑" w:eastAsia="方正小标宋简体"/>
          <w:kern w:val="0"/>
          <w:sz w:val="44"/>
          <w:szCs w:val="44"/>
        </w:rPr>
      </w:pPr>
      <w:r>
        <w:rPr>
          <w:rFonts w:ascii="方正小标宋简体" w:hAnsi="微软雅黑" w:eastAsia="方正小标宋简体"/>
          <w:b/>
          <w:sz w:val="44"/>
          <w:szCs w:val="44"/>
        </w:rPr>
        <w:br w:type="page"/>
      </w:r>
    </w:p>
    <w:p>
      <w:pPr>
        <w:jc w:val="center"/>
        <w:rPr>
          <w:rFonts w:hint="eastAsia" w:ascii="方正小标宋简体" w:hAnsi="仿宋_GB2312" w:eastAsia="方正小标宋简体" w:cs="仿宋_GB2312"/>
          <w:b/>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仿宋_GB2312" w:eastAsia="方正小标宋简体" w:cs="仿宋_GB2312"/>
          <w:b w:val="0"/>
          <w:bCs/>
          <w:sz w:val="44"/>
          <w:szCs w:val="44"/>
          <w:shd w:val="clear" w:color="auto" w:fill="FFFFFF"/>
        </w:rPr>
      </w:pPr>
      <w:r>
        <w:rPr>
          <w:rFonts w:hint="eastAsia" w:ascii="方正小标宋简体" w:hAnsi="仿宋_GB2312" w:eastAsia="方正小标宋简体" w:cs="仿宋_GB2312"/>
          <w:b w:val="0"/>
          <w:bCs/>
          <w:sz w:val="44"/>
          <w:szCs w:val="44"/>
          <w:shd w:val="clear" w:color="auto" w:fill="FFFFFF"/>
        </w:rPr>
        <w:t>习近平在202</w:t>
      </w:r>
      <w:r>
        <w:rPr>
          <w:rFonts w:hint="eastAsia" w:ascii="方正小标宋简体" w:hAnsi="仿宋_GB2312" w:eastAsia="方正小标宋简体" w:cs="仿宋_GB2312"/>
          <w:b w:val="0"/>
          <w:bCs/>
          <w:sz w:val="44"/>
          <w:szCs w:val="44"/>
          <w:shd w:val="clear" w:color="auto" w:fill="FFFFFF"/>
          <w:lang w:val="en-US" w:eastAsia="zh-CN"/>
        </w:rPr>
        <w:t>1</w:t>
      </w:r>
      <w:r>
        <w:rPr>
          <w:rFonts w:hint="eastAsia" w:ascii="方正小标宋简体" w:hAnsi="仿宋_GB2312" w:eastAsia="方正小标宋简体" w:cs="仿宋_GB2312"/>
          <w:b w:val="0"/>
          <w:bCs/>
          <w:sz w:val="44"/>
          <w:szCs w:val="44"/>
          <w:shd w:val="clear" w:color="auto" w:fill="FFFFFF"/>
        </w:rPr>
        <w:t>年全国“两会”上的</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方正小标宋简体" w:eastAsia="方正小标宋简体"/>
          <w:b w:val="0"/>
          <w:bCs/>
          <w:sz w:val="44"/>
          <w:szCs w:val="44"/>
        </w:rPr>
      </w:pPr>
      <w:r>
        <w:rPr>
          <w:rFonts w:hint="eastAsia" w:ascii="方正小标宋简体" w:hAnsi="仿宋_GB2312" w:eastAsia="方正小标宋简体" w:cs="仿宋_GB2312"/>
          <w:b w:val="0"/>
          <w:bCs/>
          <w:sz w:val="44"/>
          <w:szCs w:val="44"/>
          <w:shd w:val="clear" w:color="auto" w:fill="FFFFFF"/>
        </w:rPr>
        <w:t>系列讲话精神</w:t>
      </w:r>
    </w:p>
    <w:p>
      <w:pPr>
        <w:pStyle w:val="4"/>
        <w:shd w:val="clear" w:color="auto" w:fill="FFFFFF"/>
        <w:adjustRightInd w:val="0"/>
        <w:snapToGrid w:val="0"/>
        <w:spacing w:beforeAutospacing="0" w:afterAutospacing="0" w:line="640" w:lineRule="exact"/>
        <w:jc w:val="center"/>
        <w:rPr>
          <w:rFonts w:hint="default" w:ascii="方正小标宋简体" w:hAnsi="微软雅黑" w:eastAsia="方正小标宋简体"/>
          <w:b w:val="0"/>
          <w:sz w:val="44"/>
          <w:szCs w:val="44"/>
        </w:rPr>
      </w:pP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简体" w:hAnsi="微软雅黑" w:eastAsia="方正小标宋简体"/>
          <w:b w:val="0"/>
          <w:color w:val="333333"/>
          <w:sz w:val="36"/>
          <w:szCs w:val="36"/>
        </w:rPr>
      </w:pP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简体" w:hAnsi="微软雅黑" w:eastAsia="方正小标宋简体"/>
          <w:b w:val="0"/>
          <w:color w:val="333333"/>
          <w:sz w:val="36"/>
          <w:szCs w:val="36"/>
        </w:rPr>
      </w:pPr>
      <w:r>
        <w:rPr>
          <w:rFonts w:ascii="方正小标宋简体" w:hAnsi="微软雅黑" w:eastAsia="方正小标宋简体"/>
          <w:b w:val="0"/>
          <w:color w:val="333333"/>
          <w:sz w:val="36"/>
          <w:szCs w:val="36"/>
        </w:rPr>
        <w:t>习近平在看望参加政协会议的</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简体" w:hAnsi="微软雅黑" w:eastAsia="方正小标宋简体"/>
          <w:b w:val="0"/>
          <w:color w:val="333333"/>
          <w:sz w:val="36"/>
          <w:szCs w:val="36"/>
        </w:rPr>
      </w:pPr>
      <w:r>
        <w:rPr>
          <w:rFonts w:ascii="方正小标宋简体" w:hAnsi="微软雅黑" w:eastAsia="方正小标宋简体"/>
          <w:b w:val="0"/>
          <w:color w:val="333333"/>
          <w:sz w:val="36"/>
          <w:szCs w:val="36"/>
        </w:rPr>
        <w:t>医药卫生界教育界委员时强调</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简体" w:hAnsi="微软雅黑" w:eastAsia="方正小标宋简体"/>
          <w:b w:val="0"/>
          <w:color w:val="333333"/>
          <w:sz w:val="36"/>
          <w:szCs w:val="36"/>
        </w:rPr>
      </w:pPr>
      <w:r>
        <w:rPr>
          <w:rFonts w:ascii="方正小标宋简体" w:hAnsi="微软雅黑" w:eastAsia="方正小标宋简体"/>
          <w:b w:val="0"/>
          <w:color w:val="333333"/>
          <w:sz w:val="36"/>
          <w:szCs w:val="36"/>
        </w:rPr>
        <w:t>把保障人民健康放在优先发展的战略位置</w:t>
      </w:r>
      <w:r>
        <w:rPr>
          <w:rFonts w:ascii="方正小标宋简体" w:hAnsi="微软雅黑" w:eastAsia="方正小标宋简体"/>
          <w:b w:val="0"/>
          <w:color w:val="333333"/>
          <w:sz w:val="36"/>
          <w:szCs w:val="36"/>
        </w:rPr>
        <w:br w:type="textWrapping"/>
      </w:r>
      <w:r>
        <w:rPr>
          <w:rFonts w:ascii="方正小标宋简体" w:hAnsi="微软雅黑" w:eastAsia="方正小标宋简体"/>
          <w:b w:val="0"/>
          <w:color w:val="333333"/>
          <w:sz w:val="36"/>
          <w:szCs w:val="36"/>
        </w:rPr>
        <w:t>着力构建优质均衡的基本公共教育服务体系</w:t>
      </w:r>
    </w:p>
    <w:p/>
    <w:p>
      <w:pPr>
        <w:widowControl/>
        <w:shd w:val="clear" w:color="auto" w:fill="FFFFFF"/>
        <w:spacing w:line="560" w:lineRule="exact"/>
        <w:ind w:firstLine="640"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color w:val="333333"/>
          <w:kern w:val="0"/>
          <w:sz w:val="32"/>
          <w:szCs w:val="32"/>
        </w:rPr>
        <w:t>　</w:t>
      </w:r>
      <w:r>
        <w:rPr>
          <w:rFonts w:hint="eastAsia" w:ascii="楷体_GB2312" w:hAnsi="楷体_GB2312" w:eastAsia="楷体_GB2312" w:cs="楷体_GB2312"/>
          <w:color w:val="000000"/>
          <w:sz w:val="32"/>
          <w:szCs w:val="32"/>
        </w:rPr>
        <w:t>■要把保障人民健康放在优先发展的战略位置，坚持基本医疗卫生事业的公益性，聚焦影响人民健康的重大疾病和主要问题，加快实施健康中国行动，织牢国家公共卫生防护网，推动公立医院高质量发展，为人民提供全方位全周期健康服务。要全面贯彻党的教育方针，坚持社会主义办学方向，坚持教育公益性原则，着力构建优质均衡的基本公共教育服务体系，建设高质量教育体系，办好人民满意的教育，培养德智体美劳全面发展的社会主义建设者和接班人</w:t>
      </w:r>
    </w:p>
    <w:p>
      <w:pPr>
        <w:widowControl/>
        <w:shd w:val="clear" w:color="auto" w:fill="FFFFFF"/>
        <w:spacing w:line="56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人民健康是社会文明进步的基础，是民族昌盛和国家富强的重要标志。这次抗击新冠肺炎疫情的实践再次证明，预防是最经济最有效的健康策略。要总结经验、吸取教训，在做好常态化疫情防控的同时，立足更精准更有效地防，推动预防关口前移，改革完善疾病预防控制体系，完善公共卫生重大风险评估、研判、决策机制，创新医防协同机制，健全联防联控机制和重大疫情救治机制，增强早期监测预警能力、快速检测能力、应急处置能力、综合救治能力，深入开展爱国卫生运动，从源头上预防和控制重大疾病</w:t>
      </w:r>
    </w:p>
    <w:p>
      <w:pPr>
        <w:widowControl/>
        <w:shd w:val="clear" w:color="auto" w:fill="FFFFFF"/>
        <w:spacing w:line="56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教育是国之大计、党之大计。要从党和国家事业发展全局的高度，坚守为党育人、为国育才，把立德树人融入思想道德教育、文化知识教育、社会实践教育各环节，贯穿基础教育、职业教育、高等教育各领域，体现到学科体系、教学体系、教材体系、管理体系建设各方面，培根铸魂、启智润心。要从我国改革发展实践中提出新观点、构建新理论，努力构建具有中国特色、中国风格、中国气派的学科体系、学术体系、话语体系。要围绕建设高质量教育体系，以教育评价改革为牵引，统筹推进育人方式、办学模式、管理体制、保障机制改革。要增强教育服务创新发展能力，培养更多适应高质量发展、高水平自立自强的各类人才。对群众反映强烈的突出问题，对打着教育旗号侵害群众利益的行为，要紧盯不放，坚决改到位、改彻底</w:t>
      </w:r>
    </w:p>
    <w:p>
      <w:pPr>
        <w:widowControl/>
        <w:shd w:val="clear" w:color="auto" w:fill="FFFFFF"/>
        <w:spacing w:line="56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我国广大妇女积极投身新时代中国特色社会主义事业，以巾帼不让须眉的豪情和努力，起到了“半边天”的重要作用。特别是在决胜全面建成小康社会、决战脱贫攻坚、抗击新冠肺炎疫情等各个战线上，广大妇女奋勇争先、顽强拼搏，充分展现了新时代女性风采</w:t>
      </w:r>
    </w:p>
    <w:p>
      <w:pPr>
        <w:widowControl/>
        <w:shd w:val="clear" w:color="auto" w:fill="FFFFFF"/>
        <w:spacing w:line="560" w:lineRule="exact"/>
        <w:ind w:firstLine="640" w:firstLineChars="200"/>
        <w:rPr>
          <w:rFonts w:hint="eastAsia" w:ascii="仿宋_GB2312" w:hAnsi="仿宋_GB2312" w:eastAsia="仿宋_GB2312" w:cs="仿宋_GB2312"/>
          <w:color w:val="000000"/>
          <w:sz w:val="32"/>
          <w:szCs w:val="32"/>
        </w:rPr>
      </w:pP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本报北京3月6日电  中共中央总书记、国家主席、中央军委主席习近平3月6日下午看望了参加全国政协十三届四次会议的医药卫生界、教育界委员，并参加联组会，听取意见和建议。他强调，要把保障人民健康放在优先发展的战略位置，坚持基本医疗卫生事业的公益性，聚焦影响人民健康的重大疾病和主要问题，加快实施健康中国行动，织牢国家公共卫生防护网，推动公立医院高质量发展，为人民提供全方位全周期健康服务。要全面贯彻党的教育方针，坚持社会主义办学方向，坚持教育公益性原则，着力构建优质均衡的基本公共教育服务体系，建设高质量教育体系，办好人民满意的教育，培养德智体美劳全面发展的社会主义建设者和接班人。</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三八”国际劳动妇女节即将到来之际，习近平代表中共中央，向参加全国两会的女代表、女委员、女工作人员，向全国各族各界妇女，向香港特别行政区、澳门特别行政区和台湾地区的女同胞、海外女侨胞，致以节日的祝贺和美好的祝福。</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中共中央政治局常委、全国政协主席汪洋参加看望和讨论。</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组会上，吴浩、黄璐琦、王辰、严纯华、王欢、胡豫、林忠钦等7位委员，围绕完善基层卫生体系、促进中医药高质量发展、构建新时代国家医学教育与研究体系、优化高等教育结构、推动基础教育高质量发展、推进公立医院高质量发展、推动教育变革创新等作了发言。</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习近平在听取大家发言后发表重要讲话。他表示，来看望全国政协医药卫生界、教育界的委员，参加联组讨论，感到十分高兴。他代表中共中央，向在座各位委员、全国广大政协委员致以诚挚的问候。</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指出，过去一年，是新中国历史上极不平凡的一年。面对错综复杂的国际形势、艰巨繁重的国内改革发展稳定任务特别是新冠肺炎疫情的严重冲击，中共中央团结带领全党全国各族人民齐心协力、迎难而上，经过艰苦努力，疫情防控取得重大战略成果，在全球主要经济体中率先实现经济正增长，脱贫攻坚战取得全面胜利，全面建成小康社会取得伟大历史性成就，改革开放深入推进，“十三五”圆满收官，“十四五”全面擘画。这些成绩来之不易，是全党全国各族人民团结奋斗、顽强拼搏的结果，也是包括各民主党派、全国工商联和无党派人士艰辛付出、砥砺奋进的结果。</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强调，在抗击新冠肺炎疫情的关键时刻，广大医务工作者不负党和人民重托，白衣为甲、逆行出征，舍生忘死、奋力苦战，用血肉之躯筑起阻击病毒的钢铁长城，用实际行动诠释了医者仁心和大爱无疆。广大教育工作者奋战在抗击疫情和“停课不停学、不停教”两条战线上，守护亿万学生身心健康，支撑起世界上最大规模的在线教育，为抗击疫情、全面有序复学复课作出了重要贡献。习近平代表中共中央，向各位医药卫生界、教育界委员、向全国广大医务工作者和教育工作者致以诚挚的慰问。</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指出，人民健康是社会文明进步的基础，是民族昌盛和国家富强的重要标志。这次抗击新冠肺炎疫情的实践再次证明，预防是最经济最有效的健康策略。要总结经验、吸取教训，在做好常态化疫情防控的同时，立足更精准更有效地防，推动预防关口前移，改革完善疾病预防控制体系，完善公共卫生重大风险评估、研判、决策机制，创新医防协同机制，健全联防联控机制和重大疫情救治机制，增强早期监测预警能力、快速检测能力、应急处置能力、综合救治能力，深入开展爱国卫生运动，从源头上预防和控制重大疾病。</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强调，这次抗击新冠肺炎疫情，公立医院承担了最紧急、最危险、最艰苦的医疗救治工作，发挥了主力军作用。要加大公立医疗卫生机构建设力度，推进县域医共体建设，改善基层基础设施条件，落实乡村医生待遇，提高基层防病治病和健康管理能力。要深化医药卫生体制改革，努力在健全分级诊疗制度、现代医院管理制度、全民医保制度、药品供应保障制度、综合监管制度等方面取得突破。要做好中医药守正创新、传承发展工作，建立符合中医药特点的服务体系、服务模式、管理模式、人才培养模式，使传统中医药发扬光大。要科学总结和评估中西药在治疗新冠肺炎方面的效果，用科学的方法说明中药在治疗新冠肺炎中的疗效。要集中力量开展关键核心技术攻关，加快解决一批药品、医疗器械、医用设备、疫苗等领域“卡脖子”问题。要继续加大医保改革力度，常态化制度化开展药品集中带量采购，健全重特大疾病医疗保险和救助制度，深化医保基金监管制度改革，守好人民群众的“保命钱”、“救命钱”。</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指出，广大医务工作者是人民生命健康的守护者。要大力弘扬伟大抗疫精神，深入宣传抗疫先进事迹和时代楷模，在全社会营造尊医重卫的良好氛围。要加强对医务工作者的保护、关心、爱护，提高医务人员社会地位，加强医院安保力量和设施建设，依法严厉打击医闹和暴力伤医行为。广大医务工作者要恪守医德医风医道，修医德、行仁术，怀救苦之心、做苍生大医，努力为人民群众提供更加优质高效的健康服务。</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强调，教育是国之大计、党之大计。要从党和国家事业发展全局的高度，坚守为党育人、为国育才，把立德树人融入思想道德教育、文化知识教育、社会实践教育各环节，贯穿基础教育、职业教育、高等教育各领域，体现到学科体系、教学体系、教材体系、管理体系建设各方面，培根铸魂、启智润心。要从我国改革发展实践中提出新观点、构建新理论，努力构建具有中国特色、中国风格、中国气派的学科体系、学术体系、话语体系。要围绕建设高质量教育体系，以教育评价改革为牵引，统筹推进育人方式、办学模式、管理体制、保障机制改革。要增强教育服务创新发展能力，培养更多适应高质量发展、高水平自立自强的各类人才。对群众反映强烈的突出问题，对打着教育旗号侵害群众利益的行为，要紧盯不放，坚决改到位、改彻底。</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指出，教师是教育工作的中坚力量。有高质量的教师，才会有高质量的教育。做好老师，就要执着于教书育人，有热爱教育的定力、淡泊名利的坚守，就要有理想信念、有道德情操、有扎实学识、有仁爱之心。广大思想政治理论课教师，政治要强、情怀要深、思维要新、视野要广、自律要严、人格要正。要把师德师风建设摆在首要位置，引导广大教师继承发扬老一辈教育工作者“捧着一颗心来，不带半根草去”的精神，以赤诚之心、奉献之心、仁爱之心投身教育事业。要加强中西部欠发达地区教师定向培养和精准培训，深入实施乡村教师支持计划。要在全党全社会大力弘扬尊师重教的社会风尚，推动形成优秀人才竞相从教、广大教师尽展其才、好老师不断涌现的良好局面。</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强调，我国广大妇女积极投身新时代中国特色社会主义事业，以巾帼不让须眉的豪情和努力，起到了“半边天”的重要作用。特别是在决胜全面建成小康社会、决战脱贫攻坚、抗击新冠肺炎疫情等各个战线上，广大妇女奋勇争先、顽强拼搏，充分展现了新时代女性风采。</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指出，实现党和国家发展的宏伟蓝图，需要包括妇女在内的全体中华儿女共同奋斗。希望广大妇女做伟大事业的建设者、做文明风尚的倡导者、做敢于追梦的奋斗者，在全面建设社会主义现代化国家新征程上，为实现中华民族伟大复兴的中国梦作出新的更大贡献。各级妇联组织要承担引领广大妇女听党话、跟党走的政治责任，激发广大妇女的历史责任感和主人翁精神，为推动我国妇女事业发展作出新贡献。各级党委和政府要充分认识发展妇女事业、做好妇女工作的重大意义，加大重视、关心、支持力度，严厉打击侵害妇女权益的违法犯罪行为，依法维护妇女权益。</w:t>
      </w: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丁薛祥、张庆黎、万钢、卢展工、李斌等参加联组会。</w:t>
      </w:r>
    </w:p>
    <w:p>
      <w:pPr>
        <w:pStyle w:val="8"/>
        <w:shd w:val="clear" w:color="auto" w:fill="FFFFFF"/>
        <w:spacing w:before="0" w:beforeAutospacing="0" w:after="0" w:afterAutospacing="0" w:line="408" w:lineRule="atLeast"/>
        <w:rPr>
          <w:rFonts w:hint="eastAsia" w:ascii="仿宋_GB2312" w:hAnsi="仿宋_GB2312" w:eastAsia="仿宋_GB2312" w:cs="仿宋_GB2312"/>
          <w:color w:val="000000"/>
          <w:sz w:val="32"/>
          <w:szCs w:val="32"/>
        </w:rPr>
      </w:pPr>
    </w:p>
    <w:p>
      <w:pPr>
        <w:pStyle w:val="8"/>
        <w:shd w:val="clear" w:color="auto" w:fill="FFFFFF"/>
        <w:spacing w:before="0" w:beforeAutospacing="0" w:after="0" w:afterAutospacing="0" w:line="408" w:lineRule="atLeast"/>
        <w:ind w:firstLine="640" w:firstLineChars="200"/>
        <w:rPr>
          <w:rFonts w:hint="eastAsia" w:ascii="仿宋_GB2312" w:hAnsi="仿宋_GB2312" w:eastAsia="仿宋_GB2312" w:cs="仿宋_GB2312"/>
          <w:color w:val="000000"/>
          <w:sz w:val="32"/>
          <w:szCs w:val="32"/>
        </w:rPr>
      </w:pPr>
    </w:p>
    <w:p>
      <w:pPr>
        <w:widowControl/>
        <w:shd w:val="clear" w:color="auto" w:fill="FFFFFF"/>
        <w:spacing w:line="560" w:lineRule="exact"/>
        <w:ind w:firstLine="645"/>
        <w:rPr>
          <w:rFonts w:hint="eastAsia" w:ascii="仿宋_GB2312" w:hAnsi="����" w:eastAsia="仿宋_GB2312"/>
          <w:color w:val="000000"/>
          <w:kern w:val="0"/>
          <w:sz w:val="32"/>
          <w:szCs w:val="32"/>
        </w:rPr>
      </w:pPr>
    </w:p>
    <w:p>
      <w:pPr>
        <w:jc w:val="right"/>
        <w:rPr>
          <w:rFonts w:ascii="楷体_GB2312" w:hAnsi="楷体_GB2312" w:eastAsia="楷体_GB2312" w:cs="楷体_GB2312"/>
          <w:sz w:val="32"/>
          <w:szCs w:val="32"/>
        </w:rPr>
      </w:pPr>
      <w:r>
        <w:rPr>
          <w:rFonts w:hint="eastAsia" w:ascii="仿宋_GB2312" w:hAnsi="����" w:eastAsia="仿宋_GB2312"/>
          <w:color w:val="000000"/>
          <w:kern w:val="0"/>
          <w:sz w:val="32"/>
          <w:szCs w:val="32"/>
        </w:rPr>
        <w:t xml:space="preserve">     </w:t>
      </w:r>
    </w:p>
    <w:p>
      <w:pPr>
        <w:widowControl/>
        <w:spacing w:line="560" w:lineRule="exact"/>
        <w:rPr>
          <w:rFonts w:ascii="方正小标宋简体" w:hAnsi="微软雅黑" w:eastAsia="方正小标宋简体"/>
          <w:color w:val="333333"/>
          <w:kern w:val="44"/>
          <w:sz w:val="32"/>
          <w:szCs w:val="32"/>
        </w:rPr>
      </w:pPr>
      <w:r>
        <w:rPr>
          <w:rFonts w:ascii="方正小标宋简体" w:hAnsi="微软雅黑" w:eastAsia="方正小标宋简体"/>
          <w:b/>
          <w:color w:val="333333"/>
          <w:sz w:val="32"/>
          <w:szCs w:val="32"/>
        </w:rPr>
        <w:br w:type="page"/>
      </w:r>
    </w:p>
    <w:p>
      <w:pPr>
        <w:pStyle w:val="2"/>
        <w:shd w:val="clear" w:color="auto" w:fill="FFFFFF"/>
        <w:spacing w:beforeAutospacing="0" w:afterAutospacing="0" w:line="560" w:lineRule="exact"/>
        <w:jc w:val="center"/>
        <w:rPr>
          <w:rFonts w:hint="default" w:ascii="方正小标宋简体" w:hAnsi="微软雅黑" w:eastAsia="方正小标宋简体"/>
          <w:b w:val="0"/>
          <w:color w:val="333333"/>
          <w:sz w:val="44"/>
          <w:szCs w:val="44"/>
        </w:rPr>
      </w:pPr>
    </w:p>
    <w:p/>
    <w:p>
      <w:pPr>
        <w:spacing w:line="560" w:lineRule="exact"/>
        <w:jc w:val="center"/>
        <w:rPr>
          <w:rFonts w:hint="eastAsia" w:ascii="方正小标宋简体" w:hAnsi="Arial" w:eastAsia="方正小标宋简体" w:cs="Arial"/>
          <w:color w:val="333333"/>
          <w:sz w:val="36"/>
          <w:szCs w:val="36"/>
          <w:shd w:val="clear" w:color="auto" w:fill="FFFFFF"/>
        </w:rPr>
      </w:pPr>
      <w:r>
        <w:rPr>
          <w:rFonts w:hint="eastAsia" w:ascii="方正小标宋简体" w:hAnsi="Arial" w:eastAsia="方正小标宋简体" w:cs="Arial"/>
          <w:color w:val="333333"/>
          <w:sz w:val="36"/>
          <w:szCs w:val="36"/>
          <w:shd w:val="clear" w:color="auto" w:fill="FFFFFF"/>
        </w:rPr>
        <w:t>习近平在参加青海代表团审议时强调</w:t>
      </w:r>
    </w:p>
    <w:p>
      <w:pPr>
        <w:spacing w:line="560" w:lineRule="exact"/>
        <w:jc w:val="center"/>
        <w:rPr>
          <w:rFonts w:hint="eastAsia" w:ascii="方正小标宋简体" w:hAnsi="Arial" w:eastAsia="方正小标宋简体" w:cs="Arial"/>
          <w:color w:val="333333"/>
          <w:sz w:val="36"/>
          <w:szCs w:val="36"/>
          <w:shd w:val="clear" w:color="auto" w:fill="FFFFFF"/>
        </w:rPr>
      </w:pPr>
      <w:r>
        <w:rPr>
          <w:rFonts w:hint="eastAsia" w:ascii="方正小标宋简体" w:hAnsi="Arial" w:eastAsia="方正小标宋简体" w:cs="Arial"/>
          <w:color w:val="333333"/>
          <w:sz w:val="36"/>
          <w:szCs w:val="36"/>
          <w:shd w:val="clear" w:color="auto" w:fill="FFFFFF"/>
        </w:rPr>
        <w:t>坚定不移走高质量发展之路 坚定不移增进民生福祉</w:t>
      </w:r>
    </w:p>
    <w:p>
      <w:pPr>
        <w:pStyle w:val="8"/>
        <w:shd w:val="clear" w:color="auto" w:fill="FFFFFF"/>
        <w:spacing w:before="0" w:beforeAutospacing="0" w:after="0" w:afterAutospacing="0" w:line="408" w:lineRule="atLeast"/>
        <w:ind w:firstLine="720" w:firstLineChars="200"/>
        <w:rPr>
          <w:rFonts w:hint="eastAsia" w:ascii="仿宋_GB2312" w:hAnsi="����" w:eastAsia="仿宋_GB2312"/>
          <w:color w:val="000000"/>
          <w:sz w:val="36"/>
          <w:szCs w:val="36"/>
        </w:rPr>
      </w:pPr>
    </w:p>
    <w:p>
      <w:pPr>
        <w:widowControl/>
        <w:shd w:val="clear" w:color="auto" w:fill="FFFFFF"/>
        <w:spacing w:line="560" w:lineRule="exact"/>
        <w:ind w:firstLine="640" w:firstLineChars="200"/>
        <w:rPr>
          <w:rFonts w:hint="eastAsia"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高质量发展是“十四五”乃至更长时期我国经济社会发展的主题，关系我国社会主义现代化建设全局。高质量发展不只是一个经济要求，而是对经济社会发展方方面面的总要求；不是只对经济发达地区的要求，而是所有地区发展都必须贯彻的要求；不是一时一事的要求，而是必须长期坚持的要求。各地区要结合实际情况，因地制宜、扬长补短，走出适合本地区实际的高质量发展之路。要始终把最广大人民根本利益放在心上，坚定不移增进民生福祉，把高质量发展同满足人民美好生活需要紧密结合起来，推动坚持生态优先、推动高质量发展、创造高品质生活有机结合、相得益彰</w:t>
      </w:r>
    </w:p>
    <w:p>
      <w:pPr>
        <w:widowControl/>
        <w:shd w:val="clear" w:color="auto" w:fill="FFFFFF"/>
        <w:spacing w:line="560" w:lineRule="exact"/>
        <w:ind w:firstLine="640" w:firstLineChars="200"/>
        <w:rPr>
          <w:rFonts w:hint="eastAsia"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■青海对国家生态安全、民族永续发展负有重大责任，必须承担好维护生态安全、保护三江源、保护“中华水塔”的重大使命，对国家、对民族、对子孙后代负责</w:t>
      </w:r>
    </w:p>
    <w:p>
      <w:pPr>
        <w:widowControl/>
        <w:shd w:val="clear" w:color="auto" w:fill="FFFFFF"/>
        <w:spacing w:line="560" w:lineRule="exact"/>
        <w:ind w:firstLine="640" w:firstLineChars="200"/>
        <w:rPr>
          <w:rFonts w:hint="eastAsia"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要着力补齐民生短板，破解民生难题，兜牢民生底线，办好就业、教育、社保、医疗、养老、托幼、住房等民生实事，提高公共服务可及性和均等化水平。要推进城乡区域协调发展，全面实施乡村振兴战略，实现巩固拓展脱贫攻坚成果同乡村振兴有效衔接，改善城乡居民生产生活条件，加强农村人居环境整治，培育文明乡风，建设美丽宜人、业兴人和的社会主义新乡村</w:t>
      </w:r>
    </w:p>
    <w:p>
      <w:pPr>
        <w:widowControl/>
        <w:shd w:val="clear" w:color="auto" w:fill="FFFFFF"/>
        <w:spacing w:line="560" w:lineRule="exact"/>
        <w:ind w:firstLine="640" w:firstLineChars="200"/>
        <w:rPr>
          <w:rFonts w:hint="eastAsia"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在党史学习教育中，要充分运用红色资源，教育引导广大党员、干部坚定理想信念、筑牢初心使命，不断增强斗争精神、提高斗争本领，做到在复杂形势面前不迷航、在艰巨斗争面前不退缩。要通过在全社会开展党史、新中国史、改革开放史、社会主义发展史教育，引导广大人民群众特别是青少年弄清楚中国共产党为什么“能”、马克思主义为什么“行”、中国特色社会主义为什么“好”等基本道理，坚定不移听党话、跟党走，在全面建设社会主义现代化国家伟大实践中建功立业</w:t>
      </w:r>
    </w:p>
    <w:p>
      <w:pPr>
        <w:widowControl/>
        <w:shd w:val="clear" w:color="auto" w:fill="FFFFFF"/>
        <w:spacing w:line="560" w:lineRule="exact"/>
        <w:ind w:firstLine="720" w:firstLineChars="200"/>
        <w:rPr>
          <w:rFonts w:hint="eastAsia" w:ascii="楷体_GB2312" w:hAnsi="宋体" w:eastAsia="楷体_GB2312" w:cs="宋体"/>
          <w:color w:val="333333"/>
          <w:kern w:val="0"/>
          <w:sz w:val="36"/>
          <w:szCs w:val="36"/>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本报北京3月7日电</w:t>
      </w:r>
      <w:r>
        <w:rPr>
          <w:rFonts w:ascii="仿宋_GB2312" w:hAnsi="����" w:eastAsia="仿宋_GB2312"/>
          <w:color w:val="000000"/>
          <w:sz w:val="32"/>
          <w:szCs w:val="32"/>
        </w:rPr>
        <w:t> </w:t>
      </w:r>
      <w:r>
        <w:rPr>
          <w:rFonts w:hint="eastAsia" w:ascii="仿宋_GB2312" w:hAnsi="����" w:eastAsia="仿宋_GB2312"/>
          <w:color w:val="000000"/>
          <w:sz w:val="32"/>
          <w:szCs w:val="32"/>
        </w:rPr>
        <w:t>中共中央总书记、国家主席、中央军委主席习近平7日下午在参加十三届全国人大四次会议青海代表团审议时强调，高质量发展是“十四五”乃至更长时期我国经济社会发展的主题，关系我国社会主义现代化建设全局。高质量发展不只是一个经济要求，而是对经济社会发展方方面面的总要求；不是只对经济发达地区的要求，而是所有地区发展都必须贯彻的要求；不是一时一事的要求，而是必须长期坚持的要求。各地区要结合实际情况，因地制宜、扬长补短，走出适合本地区实际的高质量发展之路。要始终把最广大人民根本利益放在心上，坚定不移增进民生福祉，把高质量发展同满足人民美好生活需要紧密结合起来，推动坚持生态优先、推动高质量发展、创造高品质生活有机结合、相得益彰。</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会上，王建军、阿生青、孔庆菊、扎西多杰、孟海、沙</w:t>
      </w:r>
      <w:r>
        <w:rPr>
          <w:rFonts w:hint="eastAsia" w:ascii="宋体" w:hAnsi="宋体" w:cs="宋体"/>
          <w:color w:val="000000"/>
          <w:sz w:val="32"/>
          <w:szCs w:val="32"/>
        </w:rPr>
        <w:t>沨</w:t>
      </w:r>
      <w:r>
        <w:rPr>
          <w:rFonts w:hint="eastAsia" w:ascii="仿宋_GB2312" w:hAnsi="仿宋_GB2312" w:eastAsia="仿宋_GB2312" w:cs="仿宋_GB2312"/>
          <w:color w:val="000000"/>
          <w:sz w:val="32"/>
          <w:szCs w:val="32"/>
        </w:rPr>
        <w:t>等</w:t>
      </w:r>
      <w:r>
        <w:rPr>
          <w:rFonts w:hint="eastAsia" w:ascii="仿宋_GB2312" w:hAnsi="����" w:eastAsia="仿宋_GB2312"/>
          <w:color w:val="000000"/>
          <w:sz w:val="32"/>
          <w:szCs w:val="32"/>
        </w:rPr>
        <w:t>6位代表分别就脱贫攻坚成果、祁连山生态文明建设、玉树灾后重建新变化、做好木里煤矿综合整治、推进基层社会治理等问题发表意见。习近平边听边记，不时询问，同代表们交流。</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在认真听取代表发言后，习近平作了讲话。习近平充分肯定青海一年来工作和“十三五”时期发展，希望青海的同志全面贯彻落实党中央决策部署，完整、准确、全面贯彻新发展理念，坚持以人民为中心，坚持稳中求进工作总基调，持续深化改革开放，统筹发展和安全，弘扬光荣传统和奋斗精神，把坚持生态优先、推动高质量发展、创造高品质生活部署落到实处，在推动青藏高原生态保护和可持续发展上不断取得新成就，书写新时代青海新篇章。</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立足新发展阶段、贯彻新发展理念、构建新发展格局，推动高质量发展，是当前和今后一个时期全党全国必须抓紧抓好的工作。走高质量发展之路，就要坚持以人民为中心的发展思想，坚持创新、协调、绿色、开放、共享发展。要结合青海优势和资源，贯彻创新驱动发展战略，加快建设世界级盐湖产业基地，打造国家清洁能源产业高地、国际生态旅游目的地、绿色有机农畜产品输出地，构建绿色低碳循环发展经济体系，建设体现本地特色的现代化经济体系。</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指出，青海对国家生态安全、民族永续发展负有重大责任，必须承担好维护生态安全、保护三江源、保护“中华水塔”的重大使命，对国家、对民族、对子孙后代负责。这些年来，青海在生态文明建设方面作了很大努力，但生态环境保护任重道远。把生态保护放在首位，体现了生态保护的政治自觉。要优化国土空间开发保护格局，严格落实主体功能区布局，加快完善生态文明制度体系，正确处理发展生态旅游和保护生态环境的关系，坚决整治生态领域突出问题，在建立以国家公园为主体的自然保护地体系上走在前头，让绿水青山永远成为青海的优势和骄傲，造福人民、泽被子孙。</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要着力补齐民生短板，破解民生难题，兜牢民生底线，办好就业、教育、社保、医疗、养老、托幼、住房等民生实事，提高公共服务可及性和均等化水平。要推进城乡区域协调发展，全面实施乡村振兴战略，实现巩固拓展脱贫攻坚成果同乡村振兴有效衔接，改善城乡居民生产生活条件，加强农村人居环境整治，培育文明乡风，建设美丽宜人、业兴人和的社会主义新乡村。要全面贯彻党的民族政策和宗教政策，加强民族团结进步教育，加快民族地区发展，多为各族群众办好事、办实事、解难题，促进各族群众共同富裕，促进各族人民大团结，携手共建美好家园。要加强和创新社会治理，完善公共安全应急响应体系，及时排除各类风险隐患，确保国家安全和人民安居乐业。</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指出，在全党开展党史学习教育，是巩固发展“不忘初心、牢记使命”主题教育成果的重大举措。党史学习教育的一个重要任务就是教育引导全党同志坚定理想信念、筑牢初心使命。党中央已经作出部署，各级党组织要认真贯彻落实，切实抓出成效。在党史学习教育中，要充分运用红色资源，教育引导广大党员、干部坚定理想信念、筑牢初心使命，不断增强斗争精神、提高斗争本领，做到在复杂形势面前不迷航、在艰巨斗争面前不退缩。要通过在全社会开展党史、新中国史、改革开放史、社会主义发展史教育，引导广大人民群众特别是青少年弄清楚中国共产党为什么“能”、马克思主义为什么“行”、中国特色社会主义为什么“好”等基本道理，坚定不移听党话、跟党走，在全面建设社会主义现代化国家伟大实践中建功立业。</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丁薛祥、陈希、尤权等参加审议。</w:t>
      </w:r>
    </w:p>
    <w:p>
      <w:pPr>
        <w:rPr>
          <w:rFonts w:hint="eastAsia" w:ascii="仿宋_GB2312" w:hAnsi="����" w:eastAsia="仿宋_GB2312"/>
          <w:color w:val="000000"/>
          <w:sz w:val="32"/>
          <w:szCs w:val="32"/>
        </w:rPr>
      </w:pPr>
      <w:r>
        <w:rPr>
          <w:rFonts w:hint="eastAsia" w:ascii="仿宋_GB2312" w:hAnsi="����" w:eastAsia="仿宋_GB2312"/>
          <w:color w:val="000000"/>
          <w:sz w:val="32"/>
          <w:szCs w:val="32"/>
        </w:rPr>
        <w:br w:type="page"/>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p>
    <w:p>
      <w:pPr>
        <w:pStyle w:val="4"/>
        <w:shd w:val="clear" w:color="auto" w:fill="FFFFFF"/>
        <w:adjustRightInd w:val="0"/>
        <w:snapToGrid w:val="0"/>
        <w:spacing w:beforeAutospacing="0" w:afterAutospacing="0" w:line="640" w:lineRule="exact"/>
        <w:jc w:val="center"/>
        <w:rPr>
          <w:rFonts w:hint="default" w:ascii="方正小标宋简体" w:hAnsi="微软雅黑" w:eastAsia="方正小标宋简体"/>
          <w:b w:val="0"/>
          <w:color w:val="333333"/>
          <w:sz w:val="44"/>
          <w:szCs w:val="44"/>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outlineLvl w:val="0"/>
        <w:rPr>
          <w:rFonts w:hint="eastAsia" w:ascii="方正小标宋简体" w:hAnsi="微软雅黑" w:eastAsia="方正小标宋简体" w:cs="宋体"/>
          <w:bCs/>
          <w:color w:val="333333"/>
          <w:kern w:val="36"/>
          <w:sz w:val="36"/>
          <w:szCs w:val="36"/>
        </w:rPr>
      </w:pPr>
      <w:r>
        <w:rPr>
          <w:rFonts w:hint="eastAsia" w:ascii="方正小标宋简体" w:hAnsi="微软雅黑" w:eastAsia="方正小标宋简体" w:cs="宋体"/>
          <w:bCs/>
          <w:color w:val="333333"/>
          <w:kern w:val="36"/>
          <w:sz w:val="36"/>
          <w:szCs w:val="36"/>
        </w:rPr>
        <w:t>习近平在出席解放军和武警部队代表团全体会议时强调 实现“十四五”时期国防和军队建设良好开局 以优异成绩迎接中国共产党建党100周年</w:t>
      </w:r>
    </w:p>
    <w:p>
      <w:pPr>
        <w:widowControl/>
        <w:shd w:val="clear" w:color="auto" w:fill="FFFFFF"/>
        <w:spacing w:line="560" w:lineRule="exact"/>
        <w:ind w:firstLine="880" w:firstLineChars="200"/>
        <w:rPr>
          <w:rFonts w:hint="eastAsia" w:ascii="方正小标宋简体" w:hAnsi="微软雅黑" w:eastAsia="方正小标宋简体" w:cs="宋体"/>
          <w:bCs/>
          <w:color w:val="333333"/>
          <w:kern w:val="36"/>
          <w:sz w:val="44"/>
          <w:szCs w:val="44"/>
        </w:rPr>
      </w:pPr>
    </w:p>
    <w:p>
      <w:pPr>
        <w:widowControl/>
        <w:shd w:val="clear" w:color="auto" w:fill="FFFFFF"/>
        <w:spacing w:line="560" w:lineRule="exact"/>
        <w:ind w:firstLine="640" w:firstLineChars="200"/>
        <w:rPr>
          <w:rFonts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今年是中国共产党建党100周年，是“十四五”开局、全面建设社会主义现代化国家新征程开启之年，也是国防和军队现代化新“三步走”起步之年。全军要强化责任担当、弘扬实干精神，抓好常态化疫情防控，扎实做好各项工作，确保实现“十四五”良好开局，以优异成绩迎接建党100周年</w:t>
      </w:r>
    </w:p>
    <w:p>
      <w:pPr>
        <w:widowControl/>
        <w:shd w:val="clear" w:color="auto" w:fill="FFFFFF"/>
        <w:spacing w:line="560" w:lineRule="exact"/>
        <w:ind w:firstLine="640" w:firstLineChars="200"/>
        <w:rPr>
          <w:rFonts w:hint="eastAsia"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要深刻领会党中央和中央军委决心意图，聚焦实现建军100年奋斗目标，紧紧围绕我军建设“十四五”规划布局谋划和推进工作。要坚持以战领建，加强战建统筹，抓紧推进战略性、引领性、基础性重大工程，加快打造高水平战略威慑和联合作战体系。要增强责任感、紧迫感、主动性，把我军建设年度计划安排的各项工作往前赶、往实里抓，确保早日落地见效</w:t>
      </w:r>
    </w:p>
    <w:p>
      <w:pPr>
        <w:widowControl/>
        <w:shd w:val="clear" w:color="auto" w:fill="FFFFFF"/>
        <w:spacing w:line="560" w:lineRule="exact"/>
        <w:ind w:firstLine="640" w:firstLineChars="200"/>
        <w:rPr>
          <w:rFonts w:hint="eastAsia"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■要强化创新驱动，以更大力度、更实举措加快科技自立自强，充分发挥科技对我军建设战略支撑作用。要加强战略管理，优化项目论证方式和立项审批流程，加强重大项目统筹调控</w:t>
      </w:r>
    </w:p>
    <w:p>
      <w:pPr>
        <w:widowControl/>
        <w:shd w:val="clear" w:color="auto" w:fill="FFFFFF"/>
        <w:spacing w:line="560" w:lineRule="exact"/>
        <w:ind w:firstLine="640" w:firstLineChars="200"/>
        <w:rPr>
          <w:rFonts w:hint="eastAsia"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■当前我国安全形势不稳定性不确定性较大，全军要统筹好建设和备战关系，做好随时应对各种复杂困难局面的准备，坚决维护国家主权、安全、发展利益，为全面建设社会主义现代化国家提供坚强支撑</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p>
    <w:p>
      <w:pPr>
        <w:pStyle w:val="8"/>
        <w:shd w:val="clear" w:color="auto" w:fill="FFFFFF"/>
        <w:spacing w:before="0" w:beforeAutospacing="0" w:after="0" w:afterAutospacing="0" w:line="408" w:lineRule="atLeast"/>
        <w:ind w:firstLine="640" w:firstLineChars="200"/>
        <w:rPr>
          <w:rFonts w:ascii="仿宋_GB2312" w:hAnsi="����" w:eastAsia="仿宋_GB2312" w:cs="Times New Roman"/>
          <w:color w:val="000000"/>
          <w:sz w:val="32"/>
          <w:szCs w:val="32"/>
        </w:rPr>
      </w:pPr>
      <w:r>
        <w:rPr>
          <w:rFonts w:hint="eastAsia" w:ascii="仿宋_GB2312" w:hAnsi="����" w:eastAsia="仿宋_GB2312" w:cs="Times New Roman"/>
          <w:color w:val="000000"/>
          <w:sz w:val="32"/>
          <w:szCs w:val="32"/>
        </w:rPr>
        <w:t>新华社北京3月9日电 （记者李宣良、梅世雄）中共中央总书记、国家主席、中央军委主席习近平9日下午在出席十三届全国人大四次会议解放军和武警部队代表团全体会议时强调，今年是中国共产党建党100周年，是“十四五”开局、全面建设社会主义现代化国家新征程开启之年，也是国防和军队现代化新“三步走”起步之年。全军要强化责任担当、弘扬实干精神，抓好常态化疫情防控，扎实做好各项工作，确保实现“十四五”良好开局，以优异成绩迎接建党100周年。</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会上，方向、辛毅、齐虎广、肖冬松、王辉青、王启繁等6位代表分别发言，就加快国防科技创新、发展新域新质作战力量、创新军士制度、创新人才工作、抓好我军建设年度计划落实、提高我军资产管理效益等问题提出意见和建议。</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在认真听取代表发言后，习近平发表重要讲话。他首先对过去一年国防和军队建设取得的成绩给予充分肯定。习近平指出，在新冠肺炎疫情突如其来、国内外形势错综复杂的情况下，全军贯彻党中央和中央军委决策部署，有力抗击疫情，加强练兵备战，持续深化改革，狠抓规划落实，基本实现国防和军队建设2020年目标任务，出色完成党和人民赋予的各项任务。</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习近平结合规划实施，就做好“十四五”时期国防和军队建设开局起步工作提出要求。他强调，要深刻领会党中央和中央军委决心意图，聚焦实现建军100年奋斗目标，紧紧围绕我军建设“十四五”规划布局谋划和推进工作。要坚持以战领建，加强战建统筹，抓紧推进战略性、引领性、基础性重大工程，加快打造高水平战略威慑和联合作战体系。要增强责任感、紧迫感、主动性，把我军建设年度计划安排的各项工作往前赶、往实里抓，确保早日落地见效。</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习近平指出，要强化创新驱动，以更大力度、更实举措加快科技自立自强，充分发挥科技对我军建设战略支撑作用。要紧跟科技强国建设进程，优化国防科技创新布局和环境条件，用好用足各方面优势力量和资源，大幅提升国防科技创新能力和水平。要按照既定部署扎实推进国防和军队改革，不断释放改革效能。创新的根本在人才。要加强战略谋划、创新思路理念，拿出务实举措，把我军人才工作向前推进一大步。</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习近平强调，要加强战略管理，优化项目论证方式和立项审批流程，加强重大项目统筹调控。要强化规划计划权威性和执行力，严格责任体系、时间节点、质量标准，加大评估和监管力度，督促规划任务高效落实。要推进我军现代资产管理体系建设，把资产盘活用好，提高管理使用效益。</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习近平指出，中央和国家机关、地方各级党委和政府要认真落实党和国家部署要求，把担负的国防建设领域职责履行好。要发扬军爱民、民拥军光荣传统，巩固和发展军政军民团结，汇聚强国兴军强大力量。</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习近平最后强调，当前我国安全形势不稳定性不确定性较大，全军要统筹好建设和备战关系，做好随时应对各种复杂困难局面的准备，坚决维护国家主权、安全、发展利益，为全面建设社会主义现代化国家提供坚强支撑。</w:t>
      </w:r>
    </w:p>
    <w:p>
      <w:pPr>
        <w:pStyle w:val="8"/>
        <w:shd w:val="clear" w:color="auto" w:fill="FFFFFF"/>
        <w:spacing w:before="0" w:beforeAutospacing="0" w:after="0" w:afterAutospacing="0" w:line="408" w:lineRule="atLeast"/>
        <w:ind w:firstLine="640" w:firstLineChars="200"/>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中共中央政治局委员、中央军委副主席许其亮主持会议，中共中央政治局委员、中央军委副主席张又侠，中央军委委员魏凤和、李作成、苗华、张升民参加会议。</w:t>
      </w:r>
    </w:p>
    <w:p>
      <w:pPr>
        <w:pStyle w:val="8"/>
        <w:shd w:val="clear" w:color="auto" w:fill="FFFFFF"/>
        <w:spacing w:before="0" w:beforeAutospacing="0" w:after="0" w:afterAutospacing="0" w:line="408" w:lineRule="atLeast"/>
        <w:ind w:firstLine="720" w:firstLineChars="200"/>
        <w:rPr>
          <w:rFonts w:hint="eastAsia" w:ascii="仿宋_GB2312" w:hAnsi="����" w:eastAsia="仿宋_GB2312" w:cs="Times New Roman"/>
          <w:color w:val="000000"/>
          <w:sz w:val="36"/>
          <w:szCs w:val="36"/>
        </w:rPr>
      </w:pPr>
    </w:p>
    <w:p>
      <w:pPr>
        <w:widowControl/>
        <w:jc w:val="left"/>
        <w:rPr>
          <w:rFonts w:ascii="仿宋_GB2312" w:eastAsia="仿宋_GB2312"/>
          <w:sz w:val="32"/>
          <w:szCs w:val="32"/>
        </w:rPr>
      </w:pPr>
    </w:p>
    <w:p>
      <w:pPr>
        <w:rPr>
          <w:rFonts w:ascii="方正小标宋简体" w:hAnsi="微软雅黑" w:eastAsia="方正小标宋简体" w:cs="宋体"/>
          <w:bCs/>
          <w:color w:val="333333"/>
          <w:kern w:val="36"/>
          <w:sz w:val="44"/>
          <w:szCs w:val="36"/>
        </w:rPr>
      </w:pPr>
      <w:r>
        <w:rPr>
          <w:rFonts w:ascii="方正小标宋简体" w:hAnsi="微软雅黑" w:eastAsia="方正小标宋简体" w:cs="宋体"/>
          <w:bCs/>
          <w:color w:val="333333"/>
          <w:kern w:val="36"/>
          <w:sz w:val="44"/>
          <w:szCs w:val="36"/>
        </w:rPr>
        <w:br w:type="page"/>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简体" w:hAnsi="微软雅黑" w:eastAsia="方正小标宋简体"/>
          <w:b w:val="0"/>
          <w:color w:val="000000"/>
          <w:sz w:val="36"/>
          <w:szCs w:val="36"/>
        </w:rPr>
      </w:pPr>
      <w:r>
        <w:rPr>
          <w:rFonts w:ascii="方正小标宋简体" w:hAnsi="微软雅黑" w:eastAsia="方正小标宋简体"/>
          <w:b w:val="0"/>
          <w:color w:val="000000"/>
          <w:sz w:val="36"/>
          <w:szCs w:val="36"/>
        </w:rPr>
        <w:t>习近平在参加内蒙古代表团审议时强调</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简体" w:hAnsi="微软雅黑" w:eastAsia="方正小标宋简体"/>
          <w:b w:val="0"/>
          <w:color w:val="000000"/>
          <w:sz w:val="36"/>
          <w:szCs w:val="36"/>
        </w:rPr>
      </w:pPr>
      <w:r>
        <w:rPr>
          <w:rFonts w:ascii="方正小标宋简体" w:hAnsi="微软雅黑" w:eastAsia="方正小标宋简体"/>
          <w:b w:val="0"/>
          <w:color w:val="000000"/>
          <w:sz w:val="36"/>
          <w:szCs w:val="36"/>
        </w:rPr>
        <w:t>完整准确全面贯彻新发展理念</w:t>
      </w:r>
      <w:r>
        <w:rPr>
          <w:rFonts w:ascii="方正小标宋简体" w:hAnsi="微软雅黑" w:eastAsia="方正小标宋简体"/>
          <w:b w:val="0"/>
          <w:color w:val="000000"/>
          <w:sz w:val="36"/>
          <w:szCs w:val="36"/>
        </w:rPr>
        <w:br w:type="textWrapping"/>
      </w:r>
      <w:r>
        <w:rPr>
          <w:rFonts w:ascii="方正小标宋简体" w:hAnsi="微软雅黑" w:eastAsia="方正小标宋简体"/>
          <w:b w:val="0"/>
          <w:color w:val="000000"/>
          <w:sz w:val="36"/>
          <w:szCs w:val="36"/>
        </w:rPr>
        <w:t>铸牢中华民族共同体意识</w:t>
      </w:r>
    </w:p>
    <w:p>
      <w:pPr>
        <w:widowControl/>
        <w:shd w:val="clear" w:color="auto" w:fill="FFFFFF"/>
        <w:spacing w:line="560" w:lineRule="exact"/>
        <w:ind w:firstLine="720" w:firstLineChars="200"/>
        <w:rPr>
          <w:rFonts w:hint="eastAsia" w:ascii="楷体_GB2312" w:hAnsi="宋体" w:eastAsia="楷体_GB2312" w:cs="宋体"/>
          <w:color w:val="333333"/>
          <w:kern w:val="0"/>
          <w:sz w:val="36"/>
          <w:szCs w:val="36"/>
        </w:rPr>
      </w:pPr>
    </w:p>
    <w:p>
      <w:pPr>
        <w:widowControl/>
        <w:shd w:val="clear" w:color="auto" w:fill="FFFFFF"/>
        <w:spacing w:line="560" w:lineRule="exact"/>
        <w:ind w:firstLine="640" w:firstLineChars="200"/>
        <w:rPr>
          <w:rFonts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新发展理念是一个整体，必须完整、准确、全面理解和贯彻，着力服务和融入新发展格局。要倍加珍惜、继续坚持民族团结光荣传统和“模范自治区”崇高荣誉，巩固发展民族团结大局。要抓好党史学习教育，教育引导全体党员不忘初心、牢记使命，坚定不移为中国人民谋幸福、为中华民族谋复兴</w:t>
      </w:r>
    </w:p>
    <w:p>
      <w:pPr>
        <w:widowControl/>
        <w:shd w:val="clear" w:color="auto" w:fill="FFFFFF"/>
        <w:spacing w:line="560" w:lineRule="exact"/>
        <w:ind w:firstLine="640" w:firstLineChars="200"/>
        <w:rPr>
          <w:rFonts w:hint="eastAsia" w:ascii="楷体_GB2312" w:hAnsi="宋体" w:eastAsia="楷体_GB2312" w:cs="宋体"/>
          <w:color w:val="333333"/>
          <w:kern w:val="0"/>
          <w:sz w:val="32"/>
          <w:szCs w:val="32"/>
        </w:rPr>
      </w:pPr>
      <w:r>
        <w:rPr>
          <w:rFonts w:hint="eastAsia" w:ascii="楷体_GB2312" w:hAnsi="宋体" w:eastAsia="楷体_GB2312" w:cs="宋体"/>
          <w:color w:val="333333"/>
          <w:kern w:val="0"/>
          <w:sz w:val="32"/>
          <w:szCs w:val="32"/>
        </w:rPr>
        <w:t>■要找准内蒙古在全国构建新发展格局中的定位，深入分析自己的优势领域和短板不足，进一步明确经济发展的重点产业和主攻方向，推动相关产业迈向高端化、智能化、绿色化，因地制宜发展战略性新兴产业和先进制造业，统筹推进基础设施建设。要注意扬长避短、培优增效，全力以赴把结构调过来、功能转过来、质量提上来</w:t>
      </w:r>
    </w:p>
    <w:p>
      <w:pPr>
        <w:widowControl/>
        <w:shd w:val="clear" w:color="auto" w:fill="FFFFFF"/>
        <w:spacing w:line="560" w:lineRule="exact"/>
        <w:ind w:firstLine="720" w:firstLineChars="200"/>
        <w:rPr>
          <w:rFonts w:ascii="楷体_GB2312" w:hAnsi="宋体" w:eastAsia="楷体_GB2312" w:cs="宋体"/>
          <w:color w:val="333333"/>
          <w:kern w:val="0"/>
          <w:sz w:val="36"/>
          <w:szCs w:val="36"/>
        </w:rPr>
      </w:pPr>
    </w:p>
    <w:p>
      <w:pPr>
        <w:pStyle w:val="8"/>
        <w:adjustRightInd w:val="0"/>
        <w:snapToGrid w:val="0"/>
        <w:spacing w:before="0" w:beforeAutospacing="0" w:after="0" w:afterAutospacing="0" w:line="560" w:lineRule="exact"/>
        <w:ind w:firstLine="720" w:firstLineChars="200"/>
        <w:jc w:val="both"/>
        <w:rPr>
          <w:rFonts w:ascii="仿宋_GB2312" w:hAnsi="����" w:eastAsia="仿宋_GB2312"/>
          <w:color w:val="000000"/>
          <w:sz w:val="32"/>
          <w:szCs w:val="32"/>
        </w:rPr>
      </w:pPr>
      <w:r>
        <w:rPr>
          <w:rFonts w:hint="eastAsia" w:ascii="仿宋_GB2312" w:hAnsi="����" w:eastAsia="仿宋_GB2312"/>
          <w:color w:val="000000"/>
          <w:sz w:val="36"/>
          <w:szCs w:val="36"/>
        </w:rPr>
        <w:t>本</w:t>
      </w:r>
      <w:r>
        <w:rPr>
          <w:rFonts w:hint="eastAsia" w:ascii="仿宋_GB2312" w:hAnsi="����" w:eastAsia="仿宋_GB2312"/>
          <w:color w:val="000000"/>
          <w:sz w:val="32"/>
          <w:szCs w:val="32"/>
        </w:rPr>
        <w:t>报北京3月5日电  中共中央总书记、国家主席、中央军委主席习近平5日下午在参加他所在的十三届全国人大四次会议内蒙古代表团审议时强调，新发展理念是一个整体，必须完整、准确、全面理解和贯彻，着力服务和融入新发展格局。要倍加珍惜、继续坚持民族团结光荣传统和“模范自治区”崇高荣誉，巩固发展民族团结大局。要抓好党史学习教育，教育引导全体党员不忘初心、牢记使命，坚定不移为中国人民谋幸福、为中华民族谋复兴。</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内蒙古代表团洋溢着民主活跃的气氛。张晓兵、娜仁图雅、戈明、周义哲、李国琴等5位代表分别就发展河套灌区现代农业、坚定不移推行使用国家统编教材、推动边疆地区集中集聚集约高质量发展、守护好大兴安岭绿色林海、推进乡村振兴等问题发言。习近平不时同大家交流。</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在认真听取大家发言后，习近平作了发言。他首先表示完全赞成政府工作报告，充分肯定内蒙古一年来的工作，希望内蒙古的同志坚持稳中求进工作总基调，坚持以人民为中心的发展思想，坚持统筹发展和安全，立足新发展阶段、贯彻新发展理念、构建新发展格局，按照把内蒙古建设成为我国北方重要生态安全屏障、祖国北疆安全稳定屏障，建设国家重要能源和战略资源基地、农畜产品生产基地，打造我国向北开放重要桥头堡的战略定位，毫不放松做好外防输入、内防反弹工作，在全面建设社会主义现代化国家新征程上书写内蒙古发展新篇章，以优异成绩庆祝建党一百周年。</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习近平强调，要找准内蒙古在全国构建新发展格局中的定位，深入分析自己的优势领域和短板不足，进一步明确经济发展的重点产业和主攻方向，推动相关产业迈向高端化、智能化、绿色化，因地制宜发展战略性新兴产业和先进制造业，统筹推进基础设施建设。要注意扬长避短、培优增效，全力以赴把结构调过来、功能转过来、质量提上来。要紧扣产业链供应链部署创新链，不断提升科技支撑能力。要深化改革开放，优化营商环境，积极参与共建“一带一路”，以高水平开放促进高质量发展。</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习近平指出，内蒙古如期完成了脱贫攻坚目标任务，可喜可贺。脱贫摘帽不是终点，而是新生活、新奋斗的起点。解决发展不平衡不充分问题、缩小城乡区域发展差距、实现人的全面发展和全体人民共同富裕，仍然任重道远。内蒙古地广人稀，农牧民生活居住比较分散，生态环境脆弱，在巩固拓展脱贫攻坚成果、推进乡村振兴上难度大、挑战多，要坚决守住防止规模性返贫的底线。要发展优势特色产业，发展适度规模经营，促进农牧业产业化、品牌化，并同发展文化旅游、乡村旅游结合起来，增加农牧民收入。</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习近平强调，要保护好内蒙古生态环境，筑牢祖国北方生态安全屏障。要坚持绿水青山就是金山银山的理念，坚定不移走生态优先、绿色发展之路。要继续打好污染防治攻坚战，加强大气、水、土壤污染综合治理，持续改善城乡环境。要强化源头治理，推动资源高效利用，加大重点行业、重要领域绿色化改造力度，发展清洁生产，加快实现绿色低碳发展。要统筹山水林田湖草沙系统治理，实施好生态保护修复工程，加大生态系统保护力度，提升生态系统稳定性和可持续性。</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习近平指出，内蒙古作为我国最早成立的民族自治区，在促进民族团结上具有光荣传统，长期以来拥有“模范自治区”的崇高荣誉，要倍加珍惜、继续保持。要围绕共同团结奋斗、共同繁荣发展，牢记汉族离不开少数民族、少数民族离不开汉族、各少数民族之间也相互离不开，在促进民族团结方面把工作做细做实，增强各族群众对伟大祖国、中华民族、中华文化、中国共产党、中国特色社会主义的认同。</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习近平强调，文化认同是最深层次的认同，是民族团结之根、民族和睦之魂。要认真做好推广普及国家通用语言文字工作，全面推行使用国家统编教材。要在各族干部群众中深入开展中华民族共同体意识教育，特别是要从青少年教育抓起，引导广大干部群众全面理解党的民族政策，树立正确的国家观、历史观、民族观、文化观、宗教观，旗帜鲜明反对各种错误思想观点，凝聚“建设亮丽内蒙古，共圆伟大中国梦”的合力。</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习近平指出，党中央已经对党史学习教育作出全面部署，要不折不扣抓好落实。一切向前走，都不能忘记走过的路，走得再远、走到再光辉的未来，也不能忘记走过的过去，不能忘记为什么出发。早在建党之初，我们党就十分关注民族问题。李大钊同志直接领导和参与在蒙古族群众中传播马克思主义、培养共产主义先进分子的工作。1923年，内蒙古产生了包括乌兰夫在内的第一批共产党人。1947年5月，党领导的内蒙古自治区宣告成立，成为我们党运用马克思主义解决国内民族问题的成功实践。新中国成立后，内蒙古创造了“齐心协力建包钢”、“三千孤儿入内蒙”等历史佳话。在党史学习教育中要用好这些红色资源，组织广大党员、干部重点学习党史，同时学习新中国史、改革开放史、社会主义发展史，做到学史明理、学史增信、学史崇德、学史力行，做到学党史、悟思想、办实事、开新局，特别是要在坚持走中国特色解决民族问题正确道路、维护各民族大团结、铸牢中华民族共同体意识等重大问题上不断提高思想认识和工作水平。</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r>
        <w:rPr>
          <w:rFonts w:hint="eastAsia" w:ascii="仿宋_GB2312" w:hAnsi="����" w:eastAsia="仿宋_GB2312"/>
          <w:color w:val="000000"/>
          <w:sz w:val="32"/>
          <w:szCs w:val="32"/>
        </w:rPr>
        <w:t>丁薛祥、何立峰等参加审议。</w:t>
      </w:r>
    </w:p>
    <w:p>
      <w:pPr>
        <w:pStyle w:val="8"/>
        <w:adjustRightInd w:val="0"/>
        <w:snapToGrid w:val="0"/>
        <w:spacing w:before="0" w:beforeAutospacing="0" w:after="0" w:afterAutospacing="0" w:line="560" w:lineRule="exact"/>
        <w:ind w:firstLine="640" w:firstLineChars="200"/>
        <w:jc w:val="both"/>
        <w:rPr>
          <w:rFonts w:hint="eastAsia" w:ascii="仿宋_GB2312" w:hAnsi="����" w:eastAsia="仿宋_GB2312"/>
          <w:color w:val="000000"/>
          <w:sz w:val="32"/>
          <w:szCs w:val="32"/>
        </w:rPr>
      </w:pPr>
    </w:p>
    <w:p>
      <w:pPr>
        <w:rPr>
          <w:rFonts w:ascii="方正小标宋简体" w:hAnsi="微软雅黑" w:eastAsia="方正小标宋简体" w:cs="宋体"/>
          <w:bCs/>
          <w:color w:val="333333"/>
          <w:kern w:val="36"/>
          <w:sz w:val="44"/>
          <w:szCs w:val="36"/>
        </w:rPr>
      </w:pPr>
      <w:r>
        <w:rPr>
          <w:rFonts w:ascii="方正小标宋简体" w:hAnsi="微软雅黑" w:eastAsia="方正小标宋简体" w:cs="宋体"/>
          <w:bCs/>
          <w:color w:val="333333"/>
          <w:kern w:val="36"/>
          <w:sz w:val="44"/>
          <w:szCs w:val="36"/>
        </w:rPr>
        <w:br w:type="page"/>
      </w:r>
    </w:p>
    <w:p>
      <w:pPr>
        <w:widowControl/>
        <w:shd w:val="clear" w:color="auto" w:fill="FFFFFF"/>
        <w:spacing w:line="560" w:lineRule="exact"/>
        <w:outlineLvl w:val="1"/>
        <w:rPr>
          <w:rFonts w:hint="eastAsia" w:ascii="方正小标宋简体" w:hAnsi="微软雅黑" w:eastAsia="方正小标宋简体" w:cs="宋体"/>
          <w:bCs/>
          <w:color w:val="333333"/>
          <w:kern w:val="36"/>
          <w:sz w:val="44"/>
          <w:szCs w:val="36"/>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1"/>
        <w:rPr>
          <w:rFonts w:hint="eastAsia" w:ascii="方正小标宋简体" w:hAnsi="微软雅黑" w:eastAsia="方正小标宋简体" w:cs="宋体"/>
          <w:bCs/>
          <w:color w:val="333333"/>
          <w:kern w:val="36"/>
          <w:sz w:val="44"/>
          <w:szCs w:val="36"/>
        </w:rPr>
      </w:pPr>
      <w:r>
        <w:rPr>
          <w:rFonts w:hint="eastAsia" w:ascii="方正小标宋简体" w:hAnsi="微软雅黑" w:eastAsia="方正小标宋简体" w:cs="宋体"/>
          <w:bCs/>
          <w:color w:val="333333"/>
          <w:kern w:val="36"/>
          <w:sz w:val="44"/>
          <w:szCs w:val="36"/>
        </w:rPr>
        <w:t>习近平在福建考察时强调</w:t>
      </w:r>
      <w:r>
        <w:rPr>
          <w:rFonts w:hint="eastAsia" w:ascii="方正小标宋简体" w:hAnsi="微软雅黑" w:eastAsia="方正小标宋简体" w:cs="宋体"/>
          <w:bCs/>
          <w:color w:val="333333"/>
          <w:kern w:val="36"/>
          <w:sz w:val="44"/>
          <w:szCs w:val="36"/>
          <w:lang w:val="en-US" w:eastAsia="zh-CN"/>
        </w:rPr>
        <w:t xml:space="preserve"> </w:t>
      </w:r>
      <w:r>
        <w:rPr>
          <w:rFonts w:hint="eastAsia" w:ascii="方正小标宋简体" w:hAnsi="微软雅黑" w:eastAsia="方正小标宋简体" w:cs="宋体"/>
          <w:bCs/>
          <w:color w:val="333333"/>
          <w:kern w:val="36"/>
          <w:sz w:val="44"/>
          <w:szCs w:val="36"/>
        </w:rPr>
        <w:t>在服务和融入新发展格局上展现更大作为</w:t>
      </w:r>
      <w:r>
        <w:rPr>
          <w:rFonts w:hint="eastAsia" w:ascii="方正小标宋简体" w:hAnsi="微软雅黑" w:eastAsia="方正小标宋简体" w:cs="宋体"/>
          <w:bCs/>
          <w:color w:val="333333"/>
          <w:kern w:val="36"/>
          <w:sz w:val="44"/>
          <w:szCs w:val="36"/>
          <w:lang w:val="en-US" w:eastAsia="zh-CN"/>
        </w:rPr>
        <w:t xml:space="preserve"> </w:t>
      </w:r>
      <w:r>
        <w:rPr>
          <w:rFonts w:hint="eastAsia" w:ascii="方正小标宋简体" w:hAnsi="微软雅黑" w:eastAsia="方正小标宋简体" w:cs="宋体"/>
          <w:bCs/>
          <w:color w:val="333333"/>
          <w:kern w:val="36"/>
          <w:sz w:val="44"/>
          <w:szCs w:val="36"/>
        </w:rPr>
        <w:t>奋力谱写全面</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1"/>
        <w:rPr>
          <w:rFonts w:ascii="方正小标宋简体" w:hAnsi="微软雅黑" w:eastAsia="方正小标宋简体" w:cs="宋体"/>
          <w:bCs/>
          <w:color w:val="333333"/>
          <w:kern w:val="0"/>
          <w:sz w:val="44"/>
          <w:szCs w:val="30"/>
        </w:rPr>
      </w:pPr>
      <w:r>
        <w:rPr>
          <w:rFonts w:hint="eastAsia" w:ascii="方正小标宋简体" w:hAnsi="微软雅黑" w:eastAsia="方正小标宋简体" w:cs="宋体"/>
          <w:bCs/>
          <w:color w:val="333333"/>
          <w:kern w:val="36"/>
          <w:sz w:val="44"/>
          <w:szCs w:val="36"/>
        </w:rPr>
        <w:t>建设社会主义现代化国家福建篇章</w:t>
      </w:r>
    </w:p>
    <w:p>
      <w:pPr>
        <w:widowControl/>
        <w:shd w:val="clear" w:color="auto" w:fill="FFFFFF"/>
        <w:spacing w:line="560" w:lineRule="exact"/>
        <w:rPr>
          <w:rFonts w:hint="eastAsia" w:ascii="楷体_GB2312" w:hAnsi="����" w:eastAsia="楷体_GB2312"/>
          <w:color w:val="000000"/>
          <w:sz w:val="32"/>
          <w:szCs w:val="32"/>
        </w:rPr>
      </w:pPr>
    </w:p>
    <w:p>
      <w:pPr>
        <w:widowControl/>
        <w:shd w:val="clear" w:color="auto" w:fill="FFFFFF"/>
        <w:spacing w:line="560" w:lineRule="exact"/>
        <w:ind w:firstLine="640" w:firstLineChars="200"/>
        <w:rPr>
          <w:rFonts w:hint="eastAsia" w:ascii="楷体_GB2312" w:hAnsi="����" w:eastAsia="楷体_GB2312"/>
          <w:color w:val="000000"/>
          <w:sz w:val="32"/>
          <w:szCs w:val="32"/>
        </w:rPr>
      </w:pPr>
      <w:r>
        <w:rPr>
          <w:rFonts w:hint="eastAsia" w:ascii="楷体_GB2312" w:hAnsi="����" w:eastAsia="楷体_GB2312"/>
          <w:color w:val="000000"/>
          <w:sz w:val="32"/>
          <w:szCs w:val="32"/>
        </w:rPr>
        <w:t>■要落实党中央决策部署，坚持稳中求进工作总基调，立足新发展阶段、贯彻新发展理念、构建新发展格局，深化供给侧结构性改革，扩大改革开放，推动科技创新，统筹疫情防控和经济社会发展，统筹发展和安全，在加快建设现代化经济体系上取得更大进步，在服务和融入新发展格局上展现更大作为，在探索海峡两岸融合发展新路上迈出更大步伐，在创造高品质生活上实现更大突破，奋力谱写全面建设社会主义现代化国家福建篇章</w:t>
      </w:r>
    </w:p>
    <w:p>
      <w:pPr>
        <w:widowControl/>
        <w:shd w:val="clear" w:color="auto" w:fill="FFFFFF"/>
        <w:spacing w:line="560" w:lineRule="exact"/>
        <w:ind w:firstLine="640" w:firstLineChars="200"/>
        <w:rPr>
          <w:rFonts w:hint="eastAsia" w:ascii="楷体_GB2312" w:hAnsi="����" w:eastAsia="楷体_GB2312"/>
          <w:color w:val="000000"/>
          <w:sz w:val="32"/>
          <w:szCs w:val="32"/>
        </w:rPr>
      </w:pPr>
      <w:r>
        <w:rPr>
          <w:rFonts w:hint="eastAsia" w:ascii="楷体_GB2312" w:hAnsi="����" w:eastAsia="楷体_GB2312"/>
          <w:color w:val="000000"/>
          <w:sz w:val="32"/>
          <w:szCs w:val="32"/>
        </w:rPr>
        <w:t>■人民健康是社会主义现代化的重要标志。要继续深化医药卫生体制改革，均衡布局优质医疗资源，改善基层基础设施条件，为人民健康提供可靠保障</w:t>
      </w:r>
    </w:p>
    <w:p>
      <w:pPr>
        <w:widowControl/>
        <w:shd w:val="clear" w:color="auto" w:fill="FFFFFF"/>
        <w:spacing w:line="560" w:lineRule="exact"/>
        <w:ind w:firstLine="640" w:firstLineChars="200"/>
        <w:rPr>
          <w:rFonts w:hint="eastAsia" w:ascii="楷体_GB2312" w:hAnsi="����" w:eastAsia="楷体_GB2312"/>
          <w:color w:val="000000"/>
          <w:sz w:val="32"/>
          <w:szCs w:val="32"/>
        </w:rPr>
      </w:pPr>
      <w:r>
        <w:rPr>
          <w:rFonts w:hint="eastAsia" w:ascii="楷体_GB2312" w:hAnsi="����" w:eastAsia="楷体_GB2312"/>
          <w:color w:val="000000"/>
          <w:sz w:val="32"/>
          <w:szCs w:val="32"/>
        </w:rPr>
        <w:t>■乡村要振兴，因地制宜选择富民产业是关键。要抓住机遇、开阔眼界，适应市场需求，继续探索创新，在创造美好生活新征程上再领风骚</w:t>
      </w:r>
    </w:p>
    <w:p>
      <w:pPr>
        <w:widowControl/>
        <w:shd w:val="clear" w:color="auto" w:fill="FFFFFF"/>
        <w:spacing w:line="560" w:lineRule="exact"/>
        <w:ind w:firstLine="640" w:firstLineChars="200"/>
        <w:rPr>
          <w:rFonts w:hint="eastAsia" w:ascii="楷体_GB2312" w:hAnsi="����" w:eastAsia="楷体_GB2312"/>
          <w:color w:val="000000"/>
          <w:sz w:val="32"/>
          <w:szCs w:val="32"/>
        </w:rPr>
      </w:pPr>
      <w:r>
        <w:rPr>
          <w:rFonts w:hint="eastAsia" w:ascii="楷体_GB2312" w:hAnsi="����" w:eastAsia="楷体_GB2312"/>
          <w:color w:val="000000"/>
          <w:sz w:val="32"/>
          <w:szCs w:val="32"/>
        </w:rPr>
        <w:t>■保护好传统街区，保护好古建筑，保护好文物，就是保存了城市的历史和文脉。对待古建筑、老宅子、老街区要有珍爱之心、尊崇之心</w:t>
      </w:r>
    </w:p>
    <w:p>
      <w:pPr>
        <w:widowControl/>
        <w:shd w:val="clear" w:color="auto" w:fill="FFFFFF"/>
        <w:spacing w:line="560" w:lineRule="exact"/>
        <w:ind w:firstLine="640" w:firstLineChars="200"/>
        <w:rPr>
          <w:rFonts w:hint="eastAsia" w:ascii="楷体_GB2312" w:hAnsi="����" w:eastAsia="楷体_GB2312"/>
          <w:color w:val="000000"/>
          <w:sz w:val="32"/>
          <w:szCs w:val="32"/>
        </w:rPr>
      </w:pPr>
    </w:p>
    <w:p>
      <w:pPr>
        <w:widowControl/>
        <w:shd w:val="clear" w:color="auto" w:fill="FFFFFF"/>
        <w:spacing w:line="560" w:lineRule="exact"/>
        <w:ind w:firstLine="640" w:firstLineChars="200"/>
        <w:rPr>
          <w:rFonts w:hint="eastAsia" w:ascii="楷体_GB2312" w:hAnsi="����" w:eastAsia="楷体_GB2312"/>
          <w:color w:val="000000"/>
          <w:sz w:val="32"/>
          <w:szCs w:val="32"/>
        </w:rPr>
      </w:pPr>
      <w:r>
        <w:rPr>
          <w:rFonts w:hint="eastAsia" w:ascii="楷体_GB2312" w:hAnsi="����" w:eastAsia="楷体_GB2312"/>
          <w:color w:val="000000"/>
          <w:sz w:val="32"/>
          <w:szCs w:val="32"/>
        </w:rPr>
        <w:t>■我们国家进入科技发展第一方阵要靠创新，一味跟跑是行不通的，必须加快科技自立自强步伐。要坚持创新在现代化建设全局中的核心地位，把创新作为一项国策，积极鼓励支持创新。创新不问“出身”，只要谁能为国家作贡献就支持谁</w:t>
      </w:r>
    </w:p>
    <w:p>
      <w:pPr>
        <w:widowControl/>
        <w:shd w:val="clear" w:color="auto" w:fill="FFFFFF"/>
        <w:spacing w:line="560" w:lineRule="exact"/>
        <w:ind w:firstLine="640" w:firstLineChars="200"/>
        <w:rPr>
          <w:rFonts w:hint="eastAsia" w:ascii="楷体_GB2312" w:hAnsi="����" w:eastAsia="楷体_GB2312"/>
          <w:color w:val="000000"/>
          <w:sz w:val="32"/>
          <w:szCs w:val="32"/>
        </w:rPr>
      </w:pPr>
      <w:r>
        <w:rPr>
          <w:rFonts w:hint="eastAsia" w:ascii="楷体_GB2312" w:hAnsi="����" w:eastAsia="楷体_GB2312"/>
          <w:color w:val="000000"/>
          <w:sz w:val="32"/>
          <w:szCs w:val="32"/>
        </w:rPr>
        <w:t>■树立远大理想、热爱伟大祖国、担当时代责任、勇于砥砺奋斗、练就过硬本领、锤炼品德修为，努力成为对社会有用的人、道德高尚的人，积极投身全面建设社会主义现代化国家的伟大事业</w:t>
      </w:r>
    </w:p>
    <w:p>
      <w:pPr>
        <w:widowControl/>
        <w:shd w:val="clear" w:color="auto" w:fill="FFFFFF"/>
        <w:spacing w:line="560" w:lineRule="exact"/>
        <w:ind w:firstLine="640" w:firstLineChars="200"/>
        <w:rPr>
          <w:rFonts w:hint="eastAsia" w:ascii="楷体_GB2312" w:hAnsi="����" w:eastAsia="楷体_GB2312"/>
          <w:color w:val="000000"/>
          <w:sz w:val="32"/>
          <w:szCs w:val="32"/>
        </w:rPr>
      </w:pPr>
      <w:r>
        <w:rPr>
          <w:rFonts w:hint="eastAsia" w:ascii="楷体_GB2312" w:hAnsi="����" w:eastAsia="楷体_GB2312"/>
          <w:color w:val="000000"/>
          <w:sz w:val="32"/>
          <w:szCs w:val="32"/>
        </w:rPr>
        <w:t>■推动高质量发展，首先要完整、准确、全面贯彻新发展理念。新发展理念和高质量发展是内在统一的，高质量发展就是体现新发展理念的发展</w:t>
      </w:r>
    </w:p>
    <w:p>
      <w:pPr>
        <w:widowControl/>
        <w:shd w:val="clear" w:color="auto" w:fill="FFFFFF"/>
        <w:spacing w:line="560" w:lineRule="exact"/>
        <w:ind w:firstLine="640" w:firstLineChars="200"/>
        <w:rPr>
          <w:rFonts w:hint="eastAsia" w:ascii="楷体_GB2312" w:hAnsi="����" w:eastAsia="楷体_GB2312"/>
          <w:color w:val="000000"/>
          <w:sz w:val="32"/>
          <w:szCs w:val="32"/>
        </w:rPr>
      </w:pPr>
      <w:r>
        <w:rPr>
          <w:rFonts w:hint="eastAsia" w:ascii="楷体_GB2312" w:hAnsi="����" w:eastAsia="楷体_GB2312"/>
          <w:color w:val="000000"/>
          <w:sz w:val="32"/>
          <w:szCs w:val="32"/>
        </w:rPr>
        <w:t>■要在党史学习教育中做到学史明理，明理是增信、崇德、力行的前提。要从党的辉煌成就、艰辛历程、历史经验、优良传统中深刻领悟中国共产党为什么能、马克思主义为什么行、中国特色社会主义为什么好等道理，弄清楚其中的历史逻辑、理论逻辑、实践逻辑。要深刻领悟坚持中国共产党领导的历史必然性，坚定对党的领导的自信。要深刻领悟马克思主义及其中国化创新理论的真理性，增强自觉贯彻落实党的创新理论的坚定性。要深刻领悟中国特色社会主义道路的正确性，坚定不移走中国特色社会主义这条唯一正确的道路</w:t>
      </w:r>
    </w:p>
    <w:p>
      <w:pPr>
        <w:widowControl/>
        <w:ind w:firstLine="640" w:firstLineChars="200"/>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本报福州3月25日电 中共中央总书记、国家主席、中央军委主席习近平近日在福建考察时强调，要落实党中央决策部署，坚持稳中求进工作总基调，立足新发展阶段、贯彻新发展理念、构建新发展格局，深化供给侧结构性改革，扩大改革开放，推动科技创新，统筹疫情防控和经济社会发展，统筹发展和安全，在加快建设现代化经济体系上取得更大进步，在服务和融入新发展格局上展现更大作为，在探索海峡两岸融合发展新路上迈出更大步伐，在创造高品质生活上实现更大突破，奋力谱写全面建设社会主义现代化国家福建篇章。</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仲春时节，八闽大地一派勃勃生机。3月22日至25日，习近平在福建省委书记尹力、省长王宁陪同下，先后来到南平、三明、福州等地，深入国家公园、生态茶园、文物保护单位、医院、农村、企业、学校等，就贯彻党的十九届五中全会精神、推动“十四五”开好局起好步、统筹推进常态化疫情防控和经济社会发展等进行调研。</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武夷山国家公园是首批国家公园体制试点之一。22日下午，习近平来到公园智慧管理中心，察看智慧管理平台运行情况。该中心综合运用智能化技术，实现了对公园“天地空”全方位、全天候监测管理，提升了生态保护能力。习近平对生态文明建设高度重视，在福建工作期间就推动了长汀水土流失治理、木兰溪防洪工程等重大生态保护工程，并于2000年推动福建率先在全国探索生态省建设。经过长期努力，福建生态文明建设取得了积极成效。习近平指出，建立以国家公园为主体的自然保护地体系，目的就是按照山水林田湖草是一个生命共同体的理念，保持自然生态系统的原真性和完整性，保护生物多样性。要坚持生态保护第一，统筹保护和发展，有序推进生态移民，适度发展生态旅游，实现生态保护、绿色发展、民生改善相统一。</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武夷山是乌龙茶、红茶的发源地。习近平来到星村镇燕子窠生态茶园，察看春茶长势，了解当地茶产业发展情况。习近平强调，要统筹做好茶文化、茶产业、茶科技这篇大文章，坚持绿色发展方向，强化品牌意识，优化营销流通环境，打牢乡村振兴的产业基础。要深入推进科技特派员制度，让广大科技特派员把论文写在田野大地上。</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离开茶园，习近平乘竹筏沿九曲溪察看生态环境保护情况和自然景观。在九曲溪畔的朱熹园，习近平详细了解朱熹生平及理学研究等情况。他指出，要推动中华优秀传统文化创造性转化、创新性发展，以时代精神激活中华优秀传统文化的生命力。要把坚持马克思主义同弘扬中华优秀传统文化有机结合起来，坚定不移走中国特色社会主义道路。</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近年来，三明医改以药品耗材治理改革为突破口，坚持医药、医保、医疗改革联动，为全国医改探索了宝贵经验。2016年2月，习近平主持中央全面深化改革领导小组会议，听取了三明医改情况汇报，要求总结推广改革经验。23日上午，习近平来到三明市沙县总医院，在住院楼一层大厅听取医改情况介绍，向医护人员、患者了解医改惠民情况。习近平强调，人民健康是社会主义现代化的重要标志。三明医改体现了人民至上、敢为人先，其经验值得各地因地制宜借鉴。要继续深化医药卫生体制改革，均衡布局优质医疗资源，改善基层基础设施条件，为人民健康提供可靠保障。</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福建发扬习近平在宁德工作时提出的弱鸟先飞、滴水穿石精神，下大气力抓摆脱贫困。经过30多年努力，福建全省同全国一道，彻底消除了绝对贫困。23日下午，习近平来到革命老区村——沙县夏茂镇俞邦村，在小吃摊边、特产店里、村民家门前，同乡亲们亲切交谈，详细了解沙县小吃发展现状和前景。习近平指出，沙县人走南闯北，把沙县小吃打造成了富民特色产业。乡村要振兴，因地制宜选择富民产业是关键。要抓住机遇、开阔眼界，适应市场需求，继续探索创新，在创造美好生活新征程上再领风骚。</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习近平在福建工作时推动开展了集体林权制度改革，试行“分山到户、均林到人”，实现“山定权、树定根、人定心”。在沙县农村产权交易中心，习近平听取集体林权制度改革介绍，向办事群众和工作人员了解集体林地经营权流转交易、不动产登记等情况。习近平指出，三明集体林权制度改革探索很有意义，要坚持正确改革方向，尊重群众首创精神，积极稳妥推进集体林权制度创新，探索完善生态产品价值实现机制，力争实现新的突破。</w:t>
      </w:r>
    </w:p>
    <w:p>
      <w:pPr>
        <w:widowControl/>
        <w:jc w:val="left"/>
        <w:rPr>
          <w:rFonts w:hint="eastAsia" w:ascii="仿宋_GB2312" w:hAnsi="����" w:eastAsia="仿宋_GB2312" w:cs="Times New Roman"/>
          <w:color w:val="000000"/>
          <w:sz w:val="32"/>
          <w:szCs w:val="32"/>
        </w:rPr>
      </w:pP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习近平24日在福州考察调研。在福州工作期间习近平领导实施了福州市“3820”工程，勾画跨世纪福州现代化建设宏伟蓝图。在福山郊野公园，习近平乘坐电瓶车实地了解郊野福道风貌，他登上观景平台，远眺福州新貌，听取城市生态公园规划建设、城市水系综合治理情况汇报。市民们看到总书记来了，争相围拢过来。习近平指出，建设好管理好一座城市，要把菜篮子、人居环境、城市空间等工作放到重要位置切实抓好。福州是有福之州，生态条件得天独厚，希望继续把这座海滨城市、山水城市建设得更加美好，更好造福人民群众。</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福州三坊七巷历史文化街区保留了唐宋遗留下来的坊巷格局和大量明清古建筑。早在1991年，习近平在福州工作期间就召开文物工作现场办公会，推动制定福州历史文化名城保护管理条例和保护规划，有力促进了城市历史文化传承保护工作。习近平听取福州古厝和三坊七巷保护修复等情况介绍，步行察看南后街、郎官巷，参观严复故居，向游客和市民频频招手致意。习近平强调，保护好传统街区，保护好古建筑，保护好文物，就是保存了城市的历史和文脉。对待古建筑、老宅子、老街区要有珍爱之心、尊崇之心。</w:t>
      </w:r>
    </w:p>
    <w:p>
      <w:pPr>
        <w:widowControl/>
        <w:ind w:firstLine="640" w:firstLineChars="200"/>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福建福光股份有限公司是光学镜头重要制造商。习近平步入公司展厅，察看产品展示，询问企业技术创新和生产销售情况。超精密车间内，企业员工向总书记展示了产品生产工艺。习近平强调，我们国家进入科技发展第一方阵要靠创新，一味跟跑是行不通的，必须加快科技自立自强步伐。要坚持创新在现代化建设全局中的核心地位，把创新作为一项国策，积极鼓励支持创新。创新不问“出身”，只要谁能为国家作贡献就支持谁。</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25日上午，习近平来到闽江学院考察调研。闽江学院前身是福州师范高等专科学校和闽江职业大学。在福州工作期间，习近平曾兼任闽江职业大学校长6年时间，提出的“不求最大、但求最优、但求适应社会需要”的办学理念影响深远。2018年10月，习近平曾就闽江学院成立60周年致贺信。在闽江学院校史和应用型办学成果展示厅，习近平肯定学院在坚持应用型办学、深化产教融合等方面取得的成绩。习近平指出，要把立德树人作为根本任务，坚持应用技术型办学方向，适应社会需要设置专业、打好基础，培养德智体美劳全面发展的社会主义建设者和接班人。</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校园广场上师生们高喊“总书记好”、“习校长好”，习近平向大家挥手致意。习近平强调，实现第二个百年奋斗目标，实现中华民族伟大复兴，青年一代责任在肩。希望同学们树立远大理想、热爱伟大祖国、担当时代责任、勇于砥砺奋斗、练就过硬本领、锤炼品德修为，努力成为对社会有用的人、道德高尚的人，积极投身全面建设社会主义现代化国家的伟大事业。</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当天上午，习近平听取了福建省委和省政府工作汇报，对福建各项工作取得的成绩给予肯定，希望福建在全方位推动高质量发展上取得新成效。</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习近平强调，推动高质量发展，首先要完整、准确、全面贯彻新发展理念。新发展理念和高质量发展是内在统一的，高质量发展就是体现新发展理念的发展。要坚持系统观念，找准在服务和融入构建新发展格局中的定位，优化提升产业结构，加快推动数字产业化、产业数字化。要加大创新支持力度，优化创新生态环境，激发创新创造活力。要深度融入共建“一带一路”，办好自由贸易试验区，建设更高水平开放型经济新体制。要突出以通促融、以惠促融、以情促融，勇于探索海峡两岸融合发展新路。</w:t>
      </w:r>
    </w:p>
    <w:p>
      <w:pPr>
        <w:widowControl/>
        <w:ind w:firstLine="640"/>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习近平指出，要加快推进乡村振兴，立足农业资源多样性和气候适宜优势，培育特色优势产业。要以实施乡村建设行动为抓手，改善农村人居环境，建设宜居宜业美丽乡村。要推进老区苏区全面振兴，倾力支持老区苏区特色产业提升、基础设施建设和公共服务保障等。要把碳达峰、碳中和纳入生态省建设布局，科学制定时间表、路线图，建设人与自然和谐共生的现代化。</w:t>
      </w:r>
    </w:p>
    <w:p>
      <w:pPr>
        <w:widowControl/>
        <w:ind w:firstLine="640"/>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习近平强调，要着力提高人民生活品质，拓展居民收入增长的渠道，统筹做好高校毕业生、农民工、退役军人等重点群体就业。要全面贯彻党的教育方针，落实立德树人根本任务，坚持教育公益性原则，深化教育改革，办好人民满意的教育。要把保障人民健康放在优先发展的战略位置，织牢公共卫生防护网，推动公立医院高质量发展。要慎终如始做好“外防输入、内防反弹”的工作。要有效遏制重特大安全生产事故，推动扫黑除恶常态化。</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习近平指出，福建是革命老区，党史事件多、红色资源多、革命先辈多，开展党史学习教育具有独特优势。要在党史学习教育中做到学史明理，明理是增信、崇德、力行的前提。要从党的辉煌成就、艰辛历程、历史经验、优良传统中深刻领悟中国共产党为什么能、马克思主义为什么行、中国特色社会主义为什么好等道理，弄清楚其中的历史逻辑、理论逻辑、实践逻辑。要深刻领悟坚持中国共产党领导的历史必然性，坚定对党的领导的自信。要深刻领悟马克思主义及其中国化创新理论的真理性，增强自觉贯彻落实党的创新理论的坚定性。要深刻领悟中国特色社会主义道路的正确性，坚定不移走中国特色社会主义这条唯一正确的道路。要把各领域基层党组织建设成为坚强战斗堡垒。要不断提高不敢腐、不能腐、不想腐的综合功效，持续巩固发展良好的政治生态。</w:t>
      </w:r>
    </w:p>
    <w:p>
      <w:pPr>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br w:type="page"/>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小标宋简体" w:hAnsi="微软雅黑" w:eastAsia="方正小标宋简体" w:cs="宋体"/>
          <w:bCs/>
          <w:color w:val="333333"/>
          <w:kern w:val="36"/>
          <w:sz w:val="44"/>
          <w:szCs w:val="44"/>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小标宋简体" w:hAnsi="微软雅黑" w:eastAsia="方正小标宋简体" w:cs="宋体"/>
          <w:bCs/>
          <w:color w:val="333333"/>
          <w:kern w:val="36"/>
          <w:sz w:val="44"/>
          <w:szCs w:val="44"/>
        </w:rPr>
      </w:pPr>
      <w:r>
        <w:rPr>
          <w:rFonts w:hint="eastAsia" w:ascii="方正小标宋简体" w:hAnsi="微软雅黑" w:eastAsia="方正小标宋简体" w:cs="宋体"/>
          <w:bCs/>
          <w:color w:val="333333"/>
          <w:kern w:val="36"/>
          <w:sz w:val="44"/>
          <w:szCs w:val="44"/>
        </w:rPr>
        <w:t>习近平在参加首都义务植树活动时强调</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小标宋简体" w:hAnsi="微软雅黑" w:eastAsia="方正小标宋简体" w:cs="宋体"/>
          <w:bCs/>
          <w:color w:val="333333"/>
          <w:kern w:val="36"/>
          <w:sz w:val="44"/>
          <w:szCs w:val="44"/>
        </w:rPr>
      </w:pPr>
      <w:r>
        <w:rPr>
          <w:rFonts w:hint="eastAsia" w:ascii="方正小标宋简体" w:hAnsi="微软雅黑" w:eastAsia="方正小标宋简体" w:cs="宋体"/>
          <w:bCs/>
          <w:color w:val="333333"/>
          <w:kern w:val="36"/>
          <w:sz w:val="44"/>
          <w:szCs w:val="44"/>
        </w:rPr>
        <w:t>倡导人人爱绿植绿护绿的文明风尚</w:t>
      </w:r>
      <w:r>
        <w:rPr>
          <w:rFonts w:hint="eastAsia" w:ascii="方正小标宋简体" w:hAnsi="微软雅黑" w:eastAsia="方正小标宋简体" w:cs="宋体"/>
          <w:bCs/>
          <w:color w:val="333333"/>
          <w:kern w:val="36"/>
          <w:sz w:val="44"/>
          <w:szCs w:val="44"/>
        </w:rPr>
        <w:br w:type="textWrapping"/>
      </w:r>
      <w:r>
        <w:rPr>
          <w:rFonts w:hint="eastAsia" w:ascii="方正小标宋简体" w:hAnsi="微软雅黑" w:eastAsia="方正小标宋简体" w:cs="宋体"/>
          <w:bCs/>
          <w:color w:val="333333"/>
          <w:kern w:val="36"/>
          <w:sz w:val="44"/>
          <w:szCs w:val="44"/>
        </w:rPr>
        <w:t>共同建设人与自然和谐共生的美丽家园</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both"/>
        <w:textAlignment w:val="auto"/>
        <w:outlineLvl w:val="0"/>
        <w:rPr>
          <w:rFonts w:hint="eastAsia" w:ascii="方正小标宋简体" w:hAnsi="微软雅黑" w:eastAsia="方正小标宋简体" w:cs="宋体"/>
          <w:bCs/>
          <w:color w:val="333333"/>
          <w:kern w:val="36"/>
          <w:sz w:val="44"/>
          <w:szCs w:val="44"/>
        </w:rPr>
      </w:pPr>
    </w:p>
    <w:p>
      <w:pPr>
        <w:widowControl/>
        <w:shd w:val="clear" w:color="auto" w:fill="FFFFFF"/>
        <w:spacing w:line="560" w:lineRule="exact"/>
        <w:ind w:firstLine="640" w:firstLineChars="200"/>
        <w:rPr>
          <w:rFonts w:hint="eastAsia" w:ascii="楷体_GB2312" w:hAnsi="����" w:eastAsia="楷体_GB2312"/>
          <w:color w:val="000000"/>
          <w:sz w:val="32"/>
          <w:szCs w:val="32"/>
        </w:rPr>
      </w:pPr>
      <w:r>
        <w:rPr>
          <w:rFonts w:hint="eastAsia" w:ascii="楷体_GB2312" w:hAnsi="����" w:eastAsia="楷体_GB2312"/>
          <w:color w:val="000000"/>
          <w:sz w:val="32"/>
          <w:szCs w:val="32"/>
        </w:rPr>
        <w:t>■ 每年这个时候，我们一起参加义务植树，就是要倡导人人爱绿植绿护绿的文明风尚，让大家都树立起植树造林、绿化祖国的责任意识，形成全社会的自觉行动，共同建设人与自然和谐共生的美丽家园</w:t>
      </w:r>
    </w:p>
    <w:p>
      <w:pPr>
        <w:widowControl/>
        <w:shd w:val="clear" w:color="auto" w:fill="FFFFFF"/>
        <w:spacing w:line="560" w:lineRule="exact"/>
        <w:ind w:firstLine="640" w:firstLineChars="200"/>
        <w:rPr>
          <w:rFonts w:hint="eastAsia" w:ascii="楷体_GB2312" w:hAnsi="����" w:eastAsia="楷体_GB2312"/>
          <w:color w:val="000000"/>
          <w:sz w:val="32"/>
          <w:szCs w:val="32"/>
        </w:rPr>
      </w:pPr>
      <w:r>
        <w:rPr>
          <w:rFonts w:hint="eastAsia" w:ascii="楷体_GB2312" w:hAnsi="����" w:eastAsia="楷体_GB2312"/>
          <w:color w:val="000000"/>
          <w:sz w:val="32"/>
          <w:szCs w:val="32"/>
        </w:rPr>
        <w:t>■ 生态文明建设是新时代中国特色社会主义的一个重要特征。加强生态文明建设，是贯彻新发展理念、推动经济社会高质量发展的必然要求，也是人民群众追求高品质生活的共识和呼声。我们要牢固树立绿水青山就是金山银山理念，坚定不移走生态优先、绿色发展之路，增加森林面积、提高森林质量，提升生态系统碳汇增量，为实现我国碳达峰碳中和目标、维护全球生态安全作出更大贡献</w:t>
      </w:r>
    </w:p>
    <w:p>
      <w:pPr>
        <w:widowControl/>
        <w:shd w:val="clear" w:color="auto" w:fill="FFFFFF"/>
        <w:spacing w:line="560" w:lineRule="exact"/>
        <w:ind w:firstLine="640" w:firstLineChars="200"/>
        <w:rPr>
          <w:rFonts w:hint="eastAsia" w:ascii="楷体_GB2312" w:hAnsi="����" w:eastAsia="楷体_GB2312"/>
          <w:color w:val="000000"/>
          <w:sz w:val="32"/>
          <w:szCs w:val="32"/>
        </w:rPr>
      </w:pPr>
      <w:r>
        <w:rPr>
          <w:rFonts w:hint="eastAsia" w:ascii="楷体_GB2312" w:hAnsi="����" w:eastAsia="楷体_GB2312"/>
          <w:color w:val="000000"/>
          <w:sz w:val="32"/>
          <w:szCs w:val="32"/>
        </w:rPr>
        <w:t>■ 美丽中国建设离不开每一个人的努力。美丽中国就是要使祖国大好河山都健康，使中华民族世世代代都健康</w:t>
      </w:r>
    </w:p>
    <w:p>
      <w:pPr>
        <w:widowControl/>
        <w:shd w:val="clear" w:color="auto" w:fill="FFFFFF"/>
        <w:spacing w:line="560" w:lineRule="exact"/>
        <w:ind w:firstLine="640" w:firstLineChars="200"/>
        <w:rPr>
          <w:rFonts w:hint="eastAsia" w:ascii="楷体_GB2312" w:hAnsi="����" w:eastAsia="楷体_GB2312"/>
          <w:color w:val="000000"/>
          <w:sz w:val="32"/>
          <w:szCs w:val="32"/>
        </w:rPr>
      </w:pPr>
    </w:p>
    <w:p>
      <w:pPr>
        <w:widowControl/>
        <w:ind w:firstLine="640" w:firstLineChars="200"/>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新华社北京4月2日电  中共中央总书记、国家主席、中央军委主席习近平2日上午在参加首都义务植树活动时强调，每年这个时候，我们一起参加义务植树，就是要倡导人人爱绿植绿护绿的文明风尚，让大家都树立起植树造林、绿化祖国的责任意识，形成全社会的自觉行动，共同建设人与自然和谐共生的美丽家园。</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春风拂绿，万象更新。上午10时30分许，党和国家领导人习近平、李克强、栗战书、汪洋、王沪宁、赵乐际、韩正、王岐山等集体乘车，来到位于北京市朝阳区温榆河的植树点，同首都群众一起参加义务植树活动。</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这是一片面积约320亩的开阔地，原有多家沙石料厂、废品回收站等。近年来，经过拆迁治理和环境整治，这里正在规划构建水绿融合、生物多样、生态惠民的生态空间。</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习近平一下车，就拿起铁锹走向植树地点。正在这里植树的干部群众看到总书记来了，热情向总书记问好。习近平向大家挥手致意，随后同北京市、国家林业和草原局负责同志以及首都干部群众、少先队员一起忙碌起来。</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油松、矮紫杉、红瑞木、碧桃、楸树、西府海棠……习近平接连种下6棵树苗。他一边同少先队员提水浇灌，一边询问孩子们学习生活和劳动锻炼情况，叮嘱他们要从小培养劳动意识、热爱劳动，勤劳是人的基本素质。等你们长大了，祖国将更加富强。你们要注重德智体美劳全面发展，既要好好学习、天天向上，又要做到身体强、意志强，准备着为祖国建设贡献力量。植树现场一派热火朝天的景象，参加劳动的领导同志同大家一起扶苗培土、拎桶浇水，气氛热烈。</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新种下的树苗，迎风挺立，生机勃勃。植树期间，习近平对在场的干部群众表示，今年是全民义务植树开展40周年。40年来，全国各族人民齐心协力、锲而不舍，祖国大地绿色越来越多，城乡人居环境越来越美，成为全球森林资源增长最多的国家。同时，我们也要清醒看到，同建设美丽中国的目标相比，同人民对美好生活的新期待相比，我国林草资源总量不足、质量不高问题仍然突出，必须持续用力、久久为功。</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习近平指出，生态文明建设是新时代中国特色社会主义的一个重要特征。加强生态文明建设，是贯彻新发展理念、推动经济社会高质量发展的必然要求，也是人民群众追求高品质生活的共识和呼声。中华民族历来讲求人与自然和谐发展，中华文明积累了丰富的生态文明思想。新发展阶段对生态文明建设提出了更高要求，必须下大气力推动绿色发展，努力引领世界发展潮流。我们要牢固树立绿水青山就是金山银山理念，坚定不移走生态优先、绿色发展之路，增加森林面积、提高森林质量，提升生态系统碳汇增量，为实现我国碳达峰碳中和目标、维护全球生态安全作出更大贡献。</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习近平强调，美丽中国建设离不开每一个人的努力。美丽中国就是要使祖国大好河山都健康，使中华民族世世代代都健康。要深入开展好全民义务植树，坚持全国动员、全民动手、全社会共同参与，加强组织发动，创新工作机制，强化宣传教育，进一步激发全社会参与义务植树的积极性和主动性。广大党员、干部要带头履行植树义务，践行绿色低碳生活方式，呵护好我们的地球家园，守护好祖国的绿水青山，让人民过上高品质生活。</w:t>
      </w:r>
    </w:p>
    <w:p>
      <w:pPr>
        <w:widowControl/>
        <w:jc w:val="left"/>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　　在京中共中央政治局委员、中央书记处书记、国务委员等参加植树活动。</w:t>
      </w:r>
    </w:p>
    <w:p>
      <w:pPr>
        <w:widowControl/>
        <w:shd w:val="clear" w:color="auto" w:fill="FFFFFF"/>
        <w:spacing w:line="560" w:lineRule="exact"/>
        <w:ind w:firstLine="640" w:firstLineChars="200"/>
        <w:rPr>
          <w:rFonts w:hint="eastAsia" w:ascii="楷体_GB2312" w:hAnsi="����" w:eastAsia="楷体_GB2312"/>
          <w:color w:val="000000"/>
          <w:sz w:val="32"/>
          <w:szCs w:val="32"/>
        </w:rPr>
      </w:pPr>
    </w:p>
    <w:p>
      <w:pPr>
        <w:widowControl/>
        <w:shd w:val="clear" w:color="auto" w:fill="FFFFFF"/>
        <w:spacing w:line="560" w:lineRule="exact"/>
        <w:ind w:firstLine="640" w:firstLineChars="200"/>
        <w:rPr>
          <w:rFonts w:hint="eastAsia" w:ascii="楷体_GB2312" w:hAnsi="����" w:eastAsia="楷体_GB2312"/>
          <w:color w:val="000000"/>
          <w:sz w:val="32"/>
          <w:szCs w:val="32"/>
        </w:rPr>
      </w:pPr>
    </w:p>
    <w:p>
      <w:pPr>
        <w:widowControl/>
        <w:shd w:val="clear" w:color="auto" w:fill="FFFFFF"/>
        <w:spacing w:line="560" w:lineRule="exact"/>
        <w:ind w:firstLine="640" w:firstLineChars="200"/>
        <w:rPr>
          <w:rFonts w:hint="eastAsia" w:ascii="楷体_GB2312" w:hAnsi="����" w:eastAsia="楷体_GB2312"/>
          <w:color w:val="000000"/>
          <w:sz w:val="32"/>
          <w:szCs w:val="32"/>
        </w:rPr>
      </w:pPr>
      <w:r>
        <w:rPr>
          <w:rFonts w:hint="eastAsia" w:ascii="楷体_GB2312" w:hAnsi="����" w:eastAsia="楷体_GB2312"/>
          <w:color w:val="000000"/>
          <w:sz w:val="32"/>
          <w:szCs w:val="32"/>
        </w:rPr>
        <w:br w:type="page"/>
      </w:r>
    </w:p>
    <w:p>
      <w:pPr>
        <w:widowControl/>
        <w:jc w:val="left"/>
        <w:rPr>
          <w:rFonts w:hint="eastAsia" w:ascii="仿宋_GB2312" w:hAnsi="����" w:eastAsia="仿宋_GB2312" w:cs="Times New Roman"/>
          <w:color w:val="000000"/>
          <w:sz w:val="32"/>
          <w:szCs w:val="32"/>
        </w:rPr>
      </w:pPr>
    </w:p>
    <w:p>
      <w:pPr>
        <w:widowControl/>
        <w:shd w:val="clear" w:color="auto" w:fill="FFFFFF"/>
        <w:spacing w:line="640" w:lineRule="exact"/>
        <w:jc w:val="center"/>
        <w:outlineLvl w:val="0"/>
        <w:rPr>
          <w:rFonts w:hint="eastAsia" w:ascii="方正小标宋简体" w:hAnsi="微软雅黑" w:eastAsia="方正小标宋简体" w:cs="宋体"/>
          <w:bCs/>
          <w:color w:val="333333"/>
          <w:kern w:val="36"/>
          <w:sz w:val="44"/>
          <w:szCs w:val="44"/>
        </w:rPr>
      </w:pPr>
      <w:r>
        <w:rPr>
          <w:rFonts w:hint="eastAsia" w:ascii="方正小标宋简体" w:hAnsi="微软雅黑" w:eastAsia="方正小标宋简体" w:cs="宋体"/>
          <w:bCs/>
          <w:color w:val="333333"/>
          <w:kern w:val="36"/>
          <w:sz w:val="44"/>
          <w:szCs w:val="44"/>
        </w:rPr>
        <w:t>政府工作报告</w:t>
      </w:r>
    </w:p>
    <w:p>
      <w:pPr>
        <w:widowControl/>
        <w:shd w:val="clear" w:color="auto" w:fill="FFFFFF"/>
        <w:spacing w:line="640" w:lineRule="exact"/>
        <w:jc w:val="center"/>
        <w:outlineLvl w:val="1"/>
        <w:rPr>
          <w:rFonts w:hint="eastAsia" w:ascii="方正小标宋简体" w:hAnsi="微软雅黑" w:eastAsia="方正小标宋简体" w:cs="宋体"/>
          <w:bCs/>
          <w:color w:val="333333"/>
          <w:kern w:val="0"/>
          <w:sz w:val="44"/>
          <w:szCs w:val="44"/>
        </w:rPr>
      </w:pPr>
      <w:r>
        <w:rPr>
          <w:rFonts w:hint="eastAsia" w:ascii="方正小标宋简体" w:hAnsi="微软雅黑" w:eastAsia="方正小标宋简体" w:cs="宋体"/>
          <w:bCs/>
          <w:color w:val="333333"/>
          <w:kern w:val="0"/>
          <w:sz w:val="44"/>
          <w:szCs w:val="44"/>
        </w:rPr>
        <w:t>——二</w:t>
      </w:r>
      <w:r>
        <w:rPr>
          <w:rFonts w:hint="eastAsia" w:ascii="方正小标宋简体" w:hAnsi="微软雅黑" w:eastAsia="微软雅黑" w:cs="宋体"/>
          <w:bCs/>
          <w:color w:val="333333"/>
          <w:kern w:val="0"/>
          <w:sz w:val="44"/>
          <w:szCs w:val="44"/>
        </w:rPr>
        <w:t>〇</w:t>
      </w:r>
      <w:r>
        <w:rPr>
          <w:rFonts w:hint="eastAsia" w:ascii="方正小标宋简体" w:hAnsi="微软雅黑" w:eastAsia="方正小标宋简体" w:cs="宋体"/>
          <w:bCs/>
          <w:color w:val="333333"/>
          <w:kern w:val="0"/>
          <w:sz w:val="44"/>
          <w:szCs w:val="44"/>
        </w:rPr>
        <w:t>二一年三月五日在第十三届全国人民代表大会第四次会议上</w:t>
      </w:r>
    </w:p>
    <w:p>
      <w:pPr>
        <w:widowControl/>
        <w:shd w:val="clear" w:color="auto" w:fill="FFFFFF"/>
        <w:spacing w:line="640" w:lineRule="exact"/>
        <w:jc w:val="center"/>
        <w:outlineLvl w:val="1"/>
        <w:rPr>
          <w:rFonts w:hint="eastAsia" w:ascii="楷体_GB2312" w:hAnsi="楷体_GB2312" w:eastAsia="楷体_GB2312" w:cs="楷体_GB2312"/>
          <w:b/>
          <w:bCs w:val="0"/>
          <w:color w:val="333333"/>
          <w:kern w:val="0"/>
          <w:sz w:val="32"/>
          <w:szCs w:val="32"/>
          <w:lang w:val="en-US" w:eastAsia="zh-CN"/>
        </w:rPr>
      </w:pPr>
      <w:r>
        <w:rPr>
          <w:rFonts w:hint="eastAsia" w:ascii="楷体_GB2312" w:hAnsi="楷体_GB2312" w:eastAsia="楷体_GB2312" w:cs="楷体_GB2312"/>
          <w:b/>
          <w:bCs w:val="0"/>
          <w:color w:val="333333"/>
          <w:kern w:val="0"/>
          <w:sz w:val="32"/>
          <w:szCs w:val="32"/>
          <w:lang w:val="en-US" w:eastAsia="zh-CN"/>
        </w:rPr>
        <w:t>李克强</w:t>
      </w:r>
    </w:p>
    <w:p>
      <w:pPr>
        <w:widowControl/>
        <w:shd w:val="clear" w:color="auto" w:fill="FFFFFF"/>
        <w:spacing w:line="640" w:lineRule="exact"/>
        <w:outlineLvl w:val="1"/>
        <w:rPr>
          <w:rFonts w:hint="eastAsia" w:ascii="方正小标宋简体" w:hAnsi="微软雅黑" w:eastAsia="方正小标宋简体" w:cs="宋体"/>
          <w:bCs/>
          <w:color w:val="333333"/>
          <w:kern w:val="0"/>
          <w:sz w:val="44"/>
          <w:szCs w:val="44"/>
        </w:rPr>
      </w:pPr>
    </w:p>
    <w:p>
      <w:pPr>
        <w:pStyle w:val="8"/>
        <w:shd w:val="clear" w:color="auto" w:fill="FFFFFF"/>
        <w:spacing w:before="0" w:beforeAutospacing="0" w:after="0" w:afterAutospacing="0" w:line="560" w:lineRule="exact"/>
        <w:jc w:val="both"/>
        <w:rPr>
          <w:rFonts w:ascii="仿宋_GB2312" w:hAnsi="����" w:eastAsia="仿宋_GB2312" w:cs="Times New Roman"/>
          <w:color w:val="000000"/>
          <w:sz w:val="32"/>
          <w:szCs w:val="32"/>
        </w:rPr>
      </w:pPr>
      <w:r>
        <w:rPr>
          <w:rFonts w:hint="eastAsia" w:ascii="仿宋_GB2312" w:hAnsi="����" w:eastAsia="仿宋_GB2312" w:cs="Times New Roman"/>
          <w:color w:val="000000"/>
          <w:sz w:val="32"/>
          <w:szCs w:val="32"/>
        </w:rPr>
        <w:t>各位代表：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现在，我代表国务院，向大会报告政府工作，请予审议，并请全国政协委员提出意见。</w:t>
      </w:r>
    </w:p>
    <w:p>
      <w:pPr>
        <w:pStyle w:val="8"/>
        <w:shd w:val="clear" w:color="auto" w:fill="FFFFFF"/>
        <w:spacing w:before="0" w:beforeAutospacing="0" w:after="0" w:afterAutospacing="0" w:line="560" w:lineRule="exact"/>
        <w:ind w:firstLine="643" w:firstLineChars="200"/>
        <w:jc w:val="both"/>
        <w:rPr>
          <w:rFonts w:hint="eastAsia" w:ascii="仿宋_GB2312" w:hAnsi="����" w:eastAsia="仿宋_GB2312" w:cs="Times New Roman"/>
          <w:b/>
          <w:color w:val="000000"/>
          <w:sz w:val="32"/>
          <w:szCs w:val="32"/>
        </w:rPr>
      </w:pPr>
      <w:r>
        <w:rPr>
          <w:rFonts w:hint="eastAsia" w:ascii="仿宋_GB2312" w:hAnsi="����" w:eastAsia="仿宋_GB2312" w:cs="Times New Roman"/>
          <w:b/>
          <w:color w:val="000000"/>
          <w:sz w:val="32"/>
          <w:szCs w:val="32"/>
        </w:rPr>
        <w:t>一、2020年工作回顾</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过去一年，在新中国历史上极不平凡。面对突如其来的新冠肺炎疫情、世界经济深度衰退等多重严重冲击，在以习近平同志为核心的党中央坚强领导下，全国各族人民顽强拼搏，疫情防控取得重大战略成果，在全球主要经济体中唯一实现经济正增长，脱贫攻坚战取得全面胜利，决胜全面建成小康社会取得决定性成就，交出一份人民满意、世界瞩目、可以载入史册的答卷。全年发展主要目标任务较好完成，我国改革开放和社会主义现代化建设又取得新的重大进展。</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在艰辛的抗疫历程中，党中央始终坚持人民至上、生命至上，习近平总书记亲自指挥、亲自部署，各方面持续努力，不断巩固防控成果。我们针对疫情形势变化，及时调整防控策略，健全常态化防控机制，有效处置局部地区聚集性疫情，最大限度保护了人民生命安全和身体健康，为恢复生产生活秩序创造必要条件。</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一年来，我们贯彻党中央决策部署，统筹推进疫情防控和经济社会发展，主要做了以下工作。</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一是围绕市场主体的急需制定和实施宏观政策，稳住了经济基本盘。面对历史罕见的冲击，我们在“六稳”工作基础上，明确提出“六保”任务，特别是保就业保民生保市场主体，以保促稳、稳中求进。立足国情实际，既及时果断又保持定力，坚持不搞“大水漫灌”，科学把握规模性政策的平衡点。注重用改革和创新办法，助企纾困和激发活力并举，帮助受冲击最直接且量大面广的中小微企业和个体工商户渡难关。实施阶段性大规模减税降费，与制度性安排相结合，全年为市场主体减负超过2.6万亿元，其中减免社保费1.7万亿元。创新宏观政策实施方式，对新增2万亿元中央财政资金建立直达机制，省级财政加大资金下沉力度，共同为市县基层落实惠企利民政策及时补充财力。支持银行定向增加贷款并降低利率水平，对中小微企业贷款延期还本付息，大型商业银行普惠小微企业贷款增长50%以上，金融系统向实体经济让利1.5万亿元。对大企业复工复产加强“点对点”服务。经过艰苦努力，我们率先实现复工复产，经济恢复好于预期，全年国内生产总值增长2.3%，宏观调控积累了新的经验，以合理代价取得较大成效。</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二是优先稳就业保民生，人民生活得到切实保障。就业是最大的民生，保市场主体也是为稳就业保民生。各地加大稳岗扩岗激励力度，企业和员工共同克服困难。多渠道做好重点群体就业工作，支持大众创业万众创新带动就业。新增市场主体恢复快速增长，创造了大量就业岗位。城镇新增就业1186万人，年末全国城镇调查失业率降到5.2%。作为最大发展中国家，在巨大冲击下能够保持就业大局稳定，尤为难能可贵。加强生活必需品保供稳价，居民消费价格上涨2.5%。线上办公、网络购物、无接触配送等广泛开展。大幅度扩大失业保险保障范围。对因疫情遇困群众及时给予救助，新纳入低保、特困供养近600万人，实施临时救助超过800万人次。抵御严重洪涝、台风等自然灾害，全力应急抢险救援，妥善安置受灾群众，保障了人民群众生命财产安全和基本生活。</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三是坚决打好三大攻坚战，主要目标任务如期完成。较大幅度增加财政扶贫资金投入。对工作难度大的贫困县和贫困村挂牌督战，精准落实各项帮扶措施。优先支持贫困劳动力稳岗就业，帮助返乡贫困劳动力再就业，努力稳住务工收入。加大产业扶贫力度，深入开展消费扶贫。加强易返贫致贫人口监测和帮扶。年初剩余的551万农村贫困人口全部脱贫、52个贫困县全部摘帽。继续打好蓝天、碧水、净土保卫战，完成污染防治攻坚战阶段性目标任务。长江、黄河、海岸带等重要生态系统保护和修复重大工程深入实施，生态建设得到加强。稳妥化解地方政府债务风险，及时处置一批重大金融风险隐患。</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四是坚定不移推进改革开放，发展活力和内生动力进一步增强。完善要素市场化配置体制机制。加强产权保护。深入推进“放管服”改革，实施优化营商环境条例。出台国企改革三年行动方案。支持民营企业发展。完善资本市场基础制度。扎实推进农业农村、社会事业等领域改革。共建“一带一路”稳步推进。海南自由贸易港建设等重大举措陆续推出。成功举办第三届中国国际进口博览会、中国国际服务贸易交易会。推动区域全面经济伙伴关系协定签署。完成中欧投资协定谈判。维护产业链供应链稳定，对外贸易和利用外资保持增长。</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五是大力促进科技创新，产业转型升级步伐加快。建设国际科技创新中心和综合性国家科学中心，成功组建首批国家实验室。“天问一号”、“嫦娥五号”、“奋斗者”号等突破性成果不断涌现。加强关键核心技术攻关。加大知识产权保护力度。支持科技成果转化应用，促进大中小企业融通创新，推广全面创新改革试验相关举措。推动产业数字化智能化改造，战略性新兴产业保持快速发展势头。</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六是推进新型城镇化和乡村振兴，城乡区域发展格局不断优化。加大城镇老旧小区改造力度，因城施策促进房地产市场平稳健康发展。粮食实现增产，生猪产能加快恢复，乡村建设稳步展开，农村人居环境整治成效明显。推进煤电油气产供储销体系建设，提升能源安全保障能力。健全区域协调发展体制机制，在实施重大区域发展战略方面出台一批新举措。</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七是加强依法行政和社会建设，社会保持和谐稳定。提请全国人大常委会审议法律议案9件，制定修订行政法规37部。认真办理人大代表建议和政协委员提案。广泛开展线上教学，秋季学期实现全面复学，1000多万高中毕业生顺利完成高考。全面深化教育领域综合改革。实现高职院校扩招100万人目标。加大公共卫生体系建设力度。提升大规模核酸检测能力，新冠肺炎患者治疗费用全部由国家承担。提高退休人员基本养老金，上调城乡居民基础养老金最低标准，保障养老金按时足额发放，实现企业养老保险基金省级统收统支。加强公共文化服务。完善城乡基层治理。扎实做好信访工作。发挥审计监督作用。开展国务院大督查。做好第七次全国人口普查、国家脱贫攻坚普查。加强生产安全事故防范和处置。严格食品药品疫苗监管。强化社会治安综合治理，持续推进扫黑除恶专项斗争，平安中国建设取得新成效。</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贯彻落实党中央全面从严治党战略部署，加强党风廉政建设和反腐败斗争。巩固深化“不忘初心、牢记使命”主题教育成果。严格落实中央八项规定精神，持续为基层减负。</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中国特色大国外交卓有成效。习近平主席等党和国家领导人通过视频方式主持中非团结抗疫特别峰会，出席联合国成立75周年系列高级别会议、世界卫生大会、二十国集团领导人峰会、亚太经合组织领导人非正式会议、中国—欧盟领导人会晤、东亚合作领导人系列会议等重大活动。坚持多边主义，推动构建人类命运共同体。支持国际抗疫合作，倡导建设人类卫生健康共同体。中国为促进世界和平与发展作出了重要贡献。</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一年来的工作殊为不易。各地区各部门顾全大局、尽责担当，上亿市场主体在应对冲击中展现出坚强韧性，广大人民群众勤劳付出、共克时艰，诠释了百折不挠的民族精神，彰显了人民是真正的英雄，这是我们战胜一切困难挑战的力量源泉。</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各位代表！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过去一年取得的成绩，是以习近平同志为核心的党中央坚强领导的结果，是习近平新时代中国特色社会主义思想科学指引的结果，是全党全军全国各族人民团结奋斗的结果。我代表国务院，向全国各族人民，向各民主党派、各人民团体和各界人士，表示诚挚感谢！向香港特别行政区同胞、澳门特别行政区同胞、台湾同胞和海外侨胞，表示诚挚感谢！向关心和支持中国现代化建设的各国政府、国际组织和各国朋友，表示诚挚感谢！</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在肯定成绩的同时，我们也清醒看到面临的困难和挑战。新冠肺炎疫情仍在全球蔓延，国际形势中不稳定不确定因素增多，世界经济形势复杂严峻。国内疫情防控仍有薄弱环节，经济恢复基础尚不牢固，居民消费仍受制约，投资增长后劲不足，中小微企业和个体工商户困难较多，稳就业压力较大。关键领域创新能力不强。一些地方财政收支矛盾突出，防范化解金融等领域风险任务依然艰巨。生态环保任重道远。民生领域还有不少短板。政府工作存在不足，形式主义、官僚主义不同程度存在，少数干部不担当不作为不善为。一些领域腐败问题仍有发生。我们一定要直面问题和挑战，尽心竭力改进工作，决不辜负人民期待！</w:t>
      </w:r>
    </w:p>
    <w:p>
      <w:pPr>
        <w:pStyle w:val="8"/>
        <w:shd w:val="clear" w:color="auto" w:fill="FFFFFF"/>
        <w:spacing w:before="0" w:beforeAutospacing="0" w:after="0" w:afterAutospacing="0" w:line="560" w:lineRule="exact"/>
        <w:ind w:firstLine="643" w:firstLineChars="200"/>
        <w:jc w:val="both"/>
        <w:rPr>
          <w:rFonts w:hint="eastAsia" w:ascii="仿宋_GB2312" w:hAnsi="����" w:eastAsia="仿宋_GB2312" w:cs="Times New Roman"/>
          <w:b/>
          <w:color w:val="000000"/>
          <w:sz w:val="32"/>
          <w:szCs w:val="32"/>
        </w:rPr>
      </w:pPr>
      <w:r>
        <w:rPr>
          <w:rFonts w:hint="eastAsia" w:ascii="仿宋_GB2312" w:hAnsi="����" w:eastAsia="仿宋_GB2312" w:cs="Times New Roman"/>
          <w:b/>
          <w:color w:val="000000"/>
          <w:sz w:val="32"/>
          <w:szCs w:val="32"/>
        </w:rPr>
        <w:t>二、“十三五”时期发展成就和“十四五”时期主要目标任务</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过去五年，我国经济社会发展取得新的历史性成就。经济运行总体平稳，经济结构持续优化，国内生产总值从不到70万亿元增加到超过100万亿元。创新型国家建设成果丰硕，在载人航天、探月工程、深海工程、超级计算、量子信息等领域取得一批重大科技成果。脱贫攻坚成果举世瞩目，5575万农村贫困人口实现脱贫，960多万建档立卡贫困人口通过易地扶贫搬迁摆脱了“一方水土难养一方人”的困境，区域性整体贫困得到解决，完成了消除绝对贫困的艰巨任务。农业现代化稳步推进，粮食生产连年丰收。1亿农业转移人口和其他常住人口在城镇落户目标顺利实现，城镇棚户区住房改造超过2100万套。区域重大战略扎实推进。污染防治力度加大，资源能源利用效率显著提升，生态环境明显改善。金融风险处置取得重要阶段性成果。全面深化改革取得重大突破，供给侧结构性改革持续推进，“放管服”改革不断深入，营商环境持续改善。对外开放持续扩大，共建“一带一路”成果丰硕。人民生活水平显著提高，城镇新增就业超过6000万人，建成世界上规模最大的社会保障体系。全面建立实施困难残疾人生活补贴和重度残疾人护理补贴制度。教育、卫生、文化等领域发展取得新成就，教育公平和质量较大提升，医疗卫生事业加快发展，文化事业和文化产业繁荣发展。国防和军队建设水平大幅提升。国家安全全面加强，社会保持和谐稳定。经过五年持续奋斗，“十三五”规划主要目标任务胜利完成，中华民族伟大复兴向前迈出了新的一大步。</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十四五”时期是开启全面建设社会主义现代化国家新征程的第一个五年。我国发展仍然处于重要战略机遇期，但机遇和挑战都有新的发展变化。要准确把握新发展阶段，深入贯彻新发展理念，加快构建新发展格局，推动高质量发展，为全面建设社会主义现代化国家开好局起好步。</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根据《中共中央关于制定国民经济和社会发展第十四个五年规划和二〇三五年远景目标的建议》，国务院编制了《国民经济和社会发展第十四个五年规划和2035年远景目标纲要（草案）》。《纲要草案》坚持以习近平新时代中国特色社会主义思想为指导，实化量化“十四五”时期经济社会发展主要目标和重大任务，全文提交大会审查，这里概述几个方面。</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着力提升发展质量效益，保持经济持续健康发展。发展是解决我国一切问题的基础和关键。必须坚持新发展理念，把新发展理念完整、准确、全面贯穿发展全过程和各领域，引导各方面把工作重点放在提高发展质量和效益上，促进增长潜力充分发挥。经济运行保持在合理区间，各年度视情提出经济增长预期目标，全员劳动生产率增长高于国内生产总值增长，城镇调查失业率控制在5.5%以内，物价水平保持总体平稳，实现更高质量、更有效率、更加公平、更可持续、更为安全的发展。</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坚持创新驱动发展，加快发展现代产业体系。坚持创新在我国现代化建设全局中的核心地位，把科技自立自强作为国家发展的战略支撑。完善国家创新体系，加快构建以国家实验室为引领的战略科技力量，打好关键核心技术攻坚战，制定实施基础研究十年行动方案，提升企业技术创新能力，激发人才创新活力，完善科技创新体制机制，全社会研发经费投入年均增长7%以上、力争投入强度高于“十三五”时期实际。广泛开展科学普及活动。坚持把发展经济着力点放在实体经济上，推进产业基础高级化、产业链现代化，保持制造业比重基本稳定，改造提升传统产业，发展壮大战略性新兴产业，促进服务业繁荣发展。统筹推进传统基础设施和新型基础设施建设。加快数字化发展，打造数字经济新优势，协同推进数字产业化和产业数字化转型，加快数字社会建设步伐，提高数字政府建设水平，营造良好数字生态，建设数字中国。</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形成强大国内市场，构建新发展格局。把实施扩大内需战略同深化供给侧结构性改革有机结合起来，以创新驱动、高质量供给引领和创造新需求。破除制约要素合理流动的堵点，贯通生产、分配、流通、消费各环节，形成国民经济良性循环。立足国内大循环，协同推进强大国内市场和贸易强国建设，依托国内经济循环体系形成对全球要素资源的强大引力场，促进国内国际双循环。建立扩大内需的有效制度，全面促进消费，拓展投资空间，加快培育完整内需体系。</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全面推进乡村振兴，完善新型城镇化战略。坚持农业农村优先发展，严守18亿亩耕地红线，实施高标准农田建设工程、黑土地保护工程，确保种源安全，实施乡村建设行动，健全城乡融合发展体制机制。建立健全巩固拓展脱贫攻坚成果长效机制，提升脱贫地区整体发展水平。深入推进以人为核心的新型城镇化战略，加快农业转移人口市民化，常住人口城镇化率提高到65%，发展壮大城市群和都市圈，推进以县城为重要载体的城镇化建设，实施城市更新行动，完善住房市场体系和住房保障体系，提升城镇化发展质量。</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优化区域经济布局，促进区域协调发展。深入实施区域重大战略、区域协调发展战略、主体功能区战略，构建高质量发展的区域经济布局和国土空间支撑体系。扎实推动京津冀协同发展、长江经济带发展、粤港澳大湾区建设、长三角一体化发展、黄河流域生态保护和高质量发展，高标准、高质量建设雄安新区。推动西部大开发形成新格局，推动东北振兴取得新突破，促进中部地区加快崛起，鼓励东部地区加快推进现代化。推进成渝地区双城经济圈建设。支持革命老区、民族地区加快发展，加强边疆地区建设。积极拓展海洋经济发展空间。</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全面深化改革开放，持续增强发展动力和活力。构建高水平社会主义市场经济体制，激发各类市场主体活力，加快国有经济布局优化和结构调整，优化民营经济发展环境。建设高标准市场体系，全面完善产权制度，推进要素市场化配置改革，强化竞争政策基础地位，完善竞争政策框架。建立现代财税金融体制，提升政府经济治理能力。深化“放管服”改革，构建一流营商环境。建设更高水平开放型经济新体制，推动共建“一带一路”高质量发展，构建面向全球的高标准自由贸易区网络。</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推动绿色发展，促进人与自然和谐共生。坚持绿水青山就是金山银山理念，加强山水林田湖草系统治理，加快推进重要生态屏障建设，构建以国家公园为主体的自然保护地体系，森林覆盖率达到24.1%。持续改善环境质量，基本消除重污染天气和城市黑臭水体。落实2030年应对气候变化国家自主贡献目标。加快发展方式绿色转型，协同推进经济高质量发展和生态环境高水平保护，单位国内生产总值能耗和二氧化碳排放分别降低13.5%、18%。</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持续增进民生福祉，扎实推动共同富裕。坚持尽力而为、量力而行，加强普惠性、基础性、兜底性民生建设，制定促进共同富裕行动纲要，让发展成果更多更公平惠及全体人民。实施就业优先战略，扩大就业容量。着力提高低收入群体收入，扩大中等收入群体，居民人均可支配收入增长与国内生产总值增长基本同步。建设高质量教育体系，建设高素质专业化教师队伍，深化教育改革，实施教育提质扩容工程，劳动年龄人口平均受教育年限提高到11.3年。全面推进健康中国建设，构建强大公共卫生体系，完善城乡医疗服务网络，广泛开展全民健身运动，人均预期寿命再提高1岁。实施积极应对人口老龄化国家战略，以“一老一小”为重点完善人口服务体系，优化生育政策，推动实现适度生育水平，发展普惠托育和基本养老服务体系，逐步延迟法定退休年龄。健全多层次社会保障体系，基本养老保险参保率提高到95%，优化社会救助和慈善制度。发展社会主义先进文化，提高社会文明程度，弘扬诚信文化，建设诚信社会，提升公共文化服务水平，健全现代文化产业体系。</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统筹发展和安全，建设更高水平的平安中国。坚持总体国家安全观，加强国家安全体系和能力建设。强化国家经济安全保障，实施粮食、能源资源、金融安全战略，粮食综合生产能力保持在1.3万亿斤以上，提高能源综合生产能力。全面提高公共安全保障能力，维护社会稳定和安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展望未来，我们有信心有能力战胜前进道路上的艰难险阻，完成“十四五”规划目标任务，奋力谱写中国特色社会主义事业新篇章！</w:t>
      </w:r>
    </w:p>
    <w:p>
      <w:pPr>
        <w:pStyle w:val="8"/>
        <w:shd w:val="clear" w:color="auto" w:fill="FFFFFF"/>
        <w:spacing w:before="0" w:beforeAutospacing="0" w:after="0" w:afterAutospacing="0" w:line="560" w:lineRule="exact"/>
        <w:ind w:firstLine="643" w:firstLineChars="200"/>
        <w:jc w:val="both"/>
        <w:rPr>
          <w:rFonts w:hint="eastAsia" w:ascii="仿宋_GB2312" w:hAnsi="����" w:eastAsia="仿宋_GB2312" w:cs="Times New Roman"/>
          <w:b/>
          <w:color w:val="000000"/>
          <w:sz w:val="32"/>
          <w:szCs w:val="32"/>
        </w:rPr>
      </w:pPr>
      <w:r>
        <w:rPr>
          <w:rFonts w:hint="eastAsia" w:ascii="仿宋_GB2312" w:hAnsi="����" w:eastAsia="仿宋_GB2312" w:cs="Times New Roman"/>
          <w:b/>
          <w:color w:val="000000"/>
          <w:sz w:val="32"/>
          <w:szCs w:val="32"/>
        </w:rPr>
        <w:t>三、2021年重点工作</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今年是我国现代化建设进程中具有特殊重要性的一年。做好政府工作，要在以习近平同志为核心的党中央坚强领导下，以习近平新时代中国特色社会主义思想为指导，全面贯彻党的十九大和十九届二中、三中、四中、五中全会精神，坚持稳中求进工作总基调，立足新发展阶段，贯彻新发展理念，构建新发展格局，以推动高质量发展为主题，以深化供给侧结构性改革为主线，以改革创新为根本动力，以满足人民日益增长的美好生活需要为根本目的，坚持系统观念，巩固拓展疫情防控和经济社会发展成果，更好统筹发展和安全，扎实做好“六稳”工作、全面落实“六保”任务，科学精准实施宏观政策，努力保持经济运行在合理区间，坚持扩大内需战略，强化科技战略支撑，扩大高水平对外开放，保持社会和谐稳定，确保“十四五”开好局起好步，以优异成绩庆祝中国共产党成立100周年。</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今年我国发展仍面临不少风险挑战，但经济长期向好的基本面没有改变。我们要坚定信心，攻坚克难，巩固恢复性增长基础，努力保持经济社会持续健康发展。</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今年发展主要预期目标是：国内生产总值增长6%以上；城镇新增就业1100万人以上，城镇调查失业率5.5%左右；居民消费价格涨幅3%左右；进出口量稳质升，国际收支基本平衡；居民收入稳步增长；生态环境质量进一步改善，单位国内生产总值能耗降低3%左右，主要污染物排放量继续下降；粮食产量保持在1.3万亿斤以上。</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经济增速是综合性指标，今年预期目标设定为6%以上，考虑了经济运行恢复情况，有利于引导各方面集中精力推进改革创新、推动高质量发展。经济增速、就业、物价等预期目标，体现了保持经济运行在合理区间的要求，与今后目标平稳衔接，有利于实现可持续健康发展。</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做好今年工作，要更好统筹疫情防控和经济社会发展。坚持常态化防控和局部应急处置有机结合，继续毫不放松做好外防输入、内防反弹工作，抓好重点区域和关键环节防控，补上短板漏洞，严防出现聚集性疫情和散发病例传播扩散，有序推进疫苗研制和加快免费接种，提高科学精准防控能力和水平。</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今年要重点做好以下几方面工作。</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一）保持宏观政策连续性稳定性可持续性，促进经济运行在合理区间。在区间调控基础上加强定向调控、相机调控、精准调控。宏观政策要继续为市场主体纾困，保持必要支持力度，不急转弯，根据形势变化适时调整完善，进一步巩固经济基本盘。</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积极的财政政策要提质增效、更可持续。考虑到疫情得到有效控制和经济逐步恢复，今年赤字率拟按3.2%左右安排、比去年有所下调，不再发行抗疫特别国债。因财政收入恢复性增长，财政支出总规模比去年增加，重点仍是加大对保就业保民生保市场主体的支持力度。中央本级支出继续安排负增长，进一步大幅压减非急需非刚性支出，对地方一般性转移支付增长7.8%、增幅明显高于去年，其中均衡性转移支付、县级基本财力保障机制奖补资金等增幅均超过10%。建立常态化财政资金直达机制并扩大范围，将2.8万亿元中央财政资金纳入直达机制、规模明显大于去年，为市县基层惠企利民提供更加及时有力的财力支持。各级政府都要节用为民、坚持过紧日子，确保基本民生支出只增不减，助力市场主体青山常在、生机盎然。</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优化和落实减税政策。市场主体恢复元气、增强活力，需要再帮一把。继续执行制度性减税政策，延长小规模纳税人增值税优惠等部分阶段性政策执行期限，实施新的结构性减税举措，对冲部分政策调整带来的影响。将小规模纳税人增值税起征点从月销售额10万元提高到15万元。对小微企业和个体工商户年应纳税所得额不到100万元的部分，在现行优惠政策基础上，再减半征收所得税。各地要把减税政策及时落实到位，确保市场主体应享尽享。</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稳健的货币政策要灵活精准、合理适度。把服务实体经济放到更加突出的位置，处理好恢复经济与防范风险的关系。货币供应量和社会融资规模增速与名义经济增速基本匹配，保持流动性合理充裕，保持宏观杠杆率基本稳定。保持人民币汇率在合理均衡水平上的基本稳定。进一步解决中小微企业融资难题。延续普惠小微企业贷款延期还本付息政策，加大再贷款再贴现支持普惠金融力度。延长小微企业融资担保降费奖补政策，完善贷款风险分担补偿机制。加快信用信息共享步伐。完善金融机构考核、评价和尽职免责制度。引导银行扩大信用贷款、持续增加首贷户，推广随借随还贷款，使资金更多流向科技创新、绿色发展，更多流向小微企业、个体工商户、新型农业经营主体，对受疫情持续影响行业企业给予定向支持。大型商业银行普惠小微企业贷款增长30%以上。创新供应链金融服务模式。适当降低小微企业支付手续费。优化存款利率监管，推动实际贷款利率进一步降低，继续引导金融系统向实体经济让利。今年务必做到小微企业融资更便利、综合融资成本稳中有降。</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就业优先政策要继续强化、聚力增效。着力稳定现有岗位，对不裁员少裁员的企业，继续给予必要的财税、金融等政策支持。继续降低失业和工伤保险费率，扩大失业保险返还等阶段性稳岗政策惠及范围，延长以工代训政策实施期限。拓宽市场化就业渠道，促进创业带动就业。推动降低就业门槛，动态优化国家职业资格目录，降低或取消部分准入类职业资格考试工作年限要求。支持和规范发展新就业形态，加快推进职业伤害保障试点。继续对灵活就业人员给予社保补贴，推动放开在就业地参加社会保险的户籍限制。做好高校毕业生、退役军人、农民工等重点群体就业工作，完善残疾人、零就业家庭成员等困难人员就业帮扶政策，促进失业人员再就业。拓宽职业技能培训资金使用范围，开展大规模、多层次职业技能培训，完成职业技能提升和高职扩招三年行动目标，建设一批高技能人才培训基地。健全就业公共服务体系，实施提升就业服务质量工程。运用就业专项补助等资金，支持各类劳动力市场、人才市场、零工市场建设，广开就业门路，为有意愿有能力的人创造更多公平就业机会。</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（二）深入推进重点领域改革，更大激发市场主体活力。在落实助企纾困政策的同时，加大力度推动相关改革，培育更加活跃更有创造力的市场主体。</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进一步转变政府职能。充分发挥市场在资源配置中的决定性作用，更好发挥政府作用，推动有效市场和有为政府更好结合。继续放宽市场准入，开展要素市场化配置综合改革试点，依法平等保护各类市场主体产权。纵深推进“放管服”改革，加快营造市场化、法治化、国际化营商环境。将行政许可事项全部纳入清单管理。深化“证照分离”改革，大力推进涉企审批减环节、减材料、减时限、减费用。完善市场主体退出机制，实行中小微企业简易注销制度。实施工业产品准入制度改革，推进汽车、电子电器等行业生产准入和流通管理全流程改革。把有效监管作为简政放权的必要保障，全面落实监管责任，加强对取消或下放审批事项的事中事后监管，完善分级分类监管政策，健全跨部门综合监管制度，大力推行“互联网+监管”，提升监管能力，加大失信惩处力度，以公正监管促进优胜劣汰。加强数字政府建设，建立健全政务数据共享协调机制，推动电子证照扩大应用领域和全国互通互认，实现更多政务服务事项网上办、掌上办、一次办。企业和群众经常办理的事项，今年要基本实现“跨省通办”。</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用改革办法推动降低企业生产经营成本。推进能源、交通、电信等基础性行业改革，提高服务效率，降低收费水平。允许所有制造业企业参与电力市场化交易，进一步清理用电不合理加价，继续推动降低一般工商业电价。中小企业宽带和专线平均资费再降10%。全面推广高速公路差异化收费，坚决整治违规设置妨碍货车通行的道路限高限宽设施和检查卡点。取消港口建设费，将民航发展基金航空公司征收标准降低20%。鼓励受疫情影响较大的地方对承租国有房屋的服务业小微企业和个体工商户减免租金。推动各类中介机构公开服务条件、流程、时限和收费标准。要严控非税收入不合理增长，严厉整治乱收费、乱罚款、乱摊派，不得扰民渔利，让市场主体安心经营、轻装前行。</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促进多种所有制经济共同发展。坚持和完善社会主义基本经济制度。毫不动摇巩固和发展公有制经济，毫不动摇鼓励、支持、引导非公有制经济发展。各类市场主体都是国家现代化的建设者，要一视同仁、平等对待。深入实施国企改革三年行动，做强做优做大国有资本和国有企业。深化国有企业混合所有制改革。构建亲清政商关系，破除制约民营企业发展的各种壁垒。健全防范和化解拖欠中小企业账款长效机制。弘扬企业家精神。国家支持平台企业创新发展、增强国际竞争力，同时要依法规范发展，健全数字规则。强化反垄断和防止资本无序扩张，坚决维护公平竞争市场环境。</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深化财税金融体制改革。强化预算约束和绩效管理，加大预算公开力度，精简享受税费优惠政策的办理流程和手续。落实中央与地方财政事权和支出责任划分改革方案。健全地方税体系。继续多渠道补充中小银行资本、强化公司治理，深化农村信用社改革，推进政策性银行分类分账改革，提升保险保障和服务功能。稳步推进注册制改革，完善常态化退市机制，加强债券市场建设，更好发挥多层次资本市场作用，拓展市场主体融资渠道。强化金融控股公司和金融科技监管，确保金融创新在审慎监管的前提下进行。完善金融风险处置工作机制，压实各方责任，坚决守住不发生系统性风险的底线。金融机构要坚守服务实体经济的本分。</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（三）依靠创新推动实体经济高质量发展，培育壮大新动能。促进科技创新与实体经济深度融合，更好发挥创新驱动发展作用。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提升科技创新能力。强化国家战略科技力量，推进国家实验室建设，完善科技项目和创新基地布局。实施好关键核心技术攻关工程，深入谋划推进“科技创新2030—重大项目”，改革科技重大专项实施方式，推广“揭榜挂帅”等机制。支持有条件的地方建设国际和区域科技创新中心，增强国家自主创新示范区等带动作用。发展疾病防治攻关等民生科技。促进科技开放合作。加强知识产权保护。加强科研诚信建设，弘扬科学精神，营造良好创新生态。基础研究是科技创新的源头，要健全稳定支持机制，大幅增加投入，中央本级基础研究支出增长10.6%，落实扩大经费使用自主权政策，优化项目申报、评审、经费管理、人才评价和激励机制，努力消除科研人员不合理负担，使他们能够沉下心来致力科学探索，以“十年磨一剑”精神在关键核心领域实现重大突破。</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运用市场化机制激励企业创新。强化企业创新主体地位，鼓励领军企业组建创新联合体，拓展产学研用融合通道，健全科技成果产权激励机制，完善创业投资监管体制和发展政策，纵深推进大众创业万众创新。延续执行企业研发费用加计扣除75%政策，将制造业企业加计扣除比例提高到100%，用税收优惠机制激励企业加大研发投入，着力推动企业以创新引领发展。</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优化和稳定产业链供应链。继续完成“三去一降一补”重要任务。对先进制造业企业按月全额退还增值税增量留抵税额，提高制造业贷款比重，扩大制造业设备更新和技术改造投资。增强产业链供应链自主可控能力，实施好产业基础再造工程，发挥大企业引领支撑和中小微企业协作配套作用。发展工业互联网，促进产业链和创新链融合，搭建更多共性技术研发平台，提升中小微企业创新能力和专业化水平。加大5G网络和千兆光网建设力度，丰富应用场景。加强网络安全、数据安全和个人信息保护。统筹新兴产业布局。加强质量基础设施建设，深入实施质量提升行动，完善标准体系，促进产业链上下游标准有效衔接，弘扬工匠精神，以精工细作提升中国制造品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（四）坚持扩大内需这个战略基点，充分挖掘国内市场潜力。紧紧围绕改善民生拓展需求，促进消费与投资有效结合，实现供需更高水平动态平衡。</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稳定和扩大消费。多渠道增加居民收入。健全城乡流通体系，加快电商、快递进农村，扩大县乡消费。稳定增加汽车、家电等大宗消费，取消对二手车交易不合理限制，增加停车场、充电桩、换电站等设施，加快建设动力电池回收利用体系。发展健康、文化、旅游、体育等服务消费。鼓励企业创新产品和服务，便利新产品市场准入，推进内外贸产品同线同标同质。保障小店商铺等便民服务业有序运营。运用好“互联网+”，推进线上线下更广更深融合，发展新业态新模式，为消费者提供更多便捷舒心的服务和产品。引导平台企业合理降低商户服务费。稳步提高消费能力，改善消费环境，让居民能消费、愿消费，以促进民生改善和经济发展。</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扩大有效投资。今年拟安排地方政府专项债券3.65万亿元，优化债券资金使用，优先支持在建工程，合理扩大使用范围。中央预算内投资安排6100亿元。继续支持促进区域协调发展的重大工程，推进“两新一重”建设，实施一批交通、能源、水利等重大工程项目，建设信息网络等新型基础设施，发展现代物流体系。政府投资更多向惠及面广的民生项目倾斜，新开工改造城镇老旧小区5.3万个，提升县城公共服务水平。简化投资审批程序，推进实施企业投资项目承诺制。深化工程建设项目审批制度改革。完善支持社会资本参与政策，进一步拆除妨碍民间投资的各种藩篱，在更多领域让社会资本进得来、能发展、有作为。</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（五）全面实施乡村振兴战略，促进农业稳定发展和农民增收。接续推进脱贫地区发展，抓好农业生产，改善农村生产生活条件。</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做好巩固拓展脱贫攻坚成果同乡村振兴有效衔接。对脱贫县从脱贫之日起设立5年过渡期，保持主要帮扶政策总体稳定。健全防止返贫动态监测和帮扶机制，促进脱贫人口稳定就业，加大技能培训力度，发展壮大脱贫地区产业，做好易地搬迁后续扶持，分层分类加强对农村低收入人口常态化帮扶，确保不发生规模性返贫。在西部地区脱贫县中集中支持一批乡村振兴重点帮扶县。坚持和完善东西部协作和对口支援机制，发挥中央单位和社会力量帮扶作用，继续支持脱贫地区增强内生发展能力。</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提高粮食和重要农产品供给保障能力。保障粮食安全的要害是种子和耕地。要加强种质资源保护利用和优良品种选育推广，开展农业关键核心技术攻关。提高高标准农田建设标准和质量，完善灌溉设施，强化耕地保护，坚决遏制耕地“非农化”、防止“非粮化”。推进农业机械化、智能化。建设国家粮食安全产业带和农业现代化示范区。稳定种粮农民补贴，适度提高稻谷、小麦最低收购价，扩大完全成本和收入保险试点范围。稳定粮食播种面积，提高单产和品质。多措并举扩大油料生产。发展畜禽水产养殖，稳定和发展生猪生产。加强动植物疫病防控。保障农产品市场供应和价格基本稳定。开展粮食节约行动。解决好吃饭问题始终是头等大事，我们一定要下力气也完全有能力保障好14亿人的粮食安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扎实推进农村改革和乡村建设。巩固和完善农村基本经营制度，保持土地承包关系稳定并长久不变，稳步推进多种形式适度规模经营，加快发展专业化社会化服务。稳慎推进农村宅基地制度改革试点。发展新型农村集体经济。深化供销社、集体林权、国有林区林场、农垦等改革。提高土地出让收入用于农业农村比例。强化农村基本公共服务和公共基础设施建设，促进县域内城乡融合发展。启动农村人居环境整治提升五年行动。加强农村精神文明建设。保障农民工工资及时足额支付。加快发展乡村产业，壮大县域经济，加强对返乡创业的支持，拓宽农民就业渠道。千方百计使亿万农民多增收、有奔头。</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（六）实行高水平对外开放，促进外贸外资稳中提质。实施更大范围、更宽领域、更深层次对外开放，更好参与国际经济合作。</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推动进出口稳定发展。加强对中小外贸企业信贷支持，扩大出口信用保险覆盖面、优化承保和理赔条件，深化贸易外汇收支便利化试点。稳定加工贸易，发展跨境电商等新业态新模式，支持企业开拓多元化市场。发展边境贸易。创新发展服务贸易。优化调整进口税收政策，增加优质产品和服务进口。加强贸易促进服务，办好进博会、广交会、服贸会及首届中国国际消费品博览会等重大展会。推动国际物流畅通，清理规范口岸收费，不断提升通关便利化水平。</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积极有效利用外资。进一步缩减外资准入负面清单。推动服务业有序开放，增设服务业扩大开放综合试点，制定跨境服务贸易负面清单。推进海南自由贸易港建设，加强自贸试验区改革开放创新，推动海关特殊监管区域与自贸试验区统筹发展，发挥好各类开发区开放平台作用。促进内外资企业公平竞争，依法保护外资企业合法权益。欢迎外商扩大在华投资，分享中国开放的大市场和发展机遇。</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高质量共建“一带一路”。坚持共商共建共享，坚持以企业为主体、遵循市场化原则，健全多元化投融资体系，强化法律服务保障，有序推动重大项目合作，推进基础设施互联互通。提升对外投资合作质量效益。</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深化多双边和区域经济合作。坚定维护多边贸易体制。推动区域全面经济伙伴关系协定尽早生效实施、中欧投资协定签署，加快中日韩自贸协定谈判进程，积极考虑加入全面与进步跨太平洋伙伴关系协定。在相互尊重基础上，推动中美平等互利经贸关系向前发展。中国愿与世界各国扩大相互开放，实现互利共赢。</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（七）加强污染防治和生态建设，持续改善环境质量。深入实施可持续发展战略，巩固蓝天、碧水、净土保卫战成果，促进生产生活方式绿色转型。</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继续加大生态环境治理力度。强化大气污染综合治理和联防联控，加强细颗粒物和臭氧协同控制，北方地区清洁取暖率达到70%。整治入河入海排污口和城市黑臭水体，提高城镇生活污水收集和园区工业废水处置能力，严格土壤污染源头防控，加强农业面源污染治理。继续严禁洋垃圾入境。有序推进城镇生活垃圾分类处置。推动快递包装绿色转型。加强危险废物医疗废物收集处理。研究制定生态保护补偿条例。落实长江十年禁渔，实施生物多样性保护重大工程，科学推进荒漠化、石漠化、水土流失综合治理，持续开展大规模国土绿化行动，保护海洋生态环境，推进生态系统保护和修复，让我们生活的家园拥有更多碧水蓝天。</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扎实做好碳达峰、碳中和各项工作。制定2030年前碳排放达峰行动方案。优化产业结构和能源结构。推动煤炭清洁高效利用，大力发展新能源，在确保安全的前提下积极有序发展核电。扩大环境保护、节能节水等企业所得税优惠目录范围，促进新型节能环保技术、装备和产品研发应用，培育壮大节能环保产业，推动资源节约高效利用。加快建设全国用能权、碳排放权交易市场，完善能源消费双控制度。实施金融支持绿色低碳发展专项政策，设立碳减排支持工具。提升生态系统碳汇能力。中国作为地球村的一员，将以实际行动为全球应对气候变化作出应有贡献。</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（八）切实增进民生福祉，不断提高社会建设水平。注重解民忧、纾民困，及时回应群众关切，持续改善人民生活。</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发展更加公平更高质量的教育。构建德智体美劳全面培养的教育体系。推动义务教育优质均衡发展和城乡一体化，加快补齐农村办学条件短板，健全教师工资保障长效机制，改善乡村教师待遇。进一步提高学前教育入园率，完善普惠性学前教育保障机制，支持社会力量办园。鼓励高中阶段学校多样化发展，加强县域高中建设。增强职业教育适应性，深化产教融合、校企合作，深入实施职业技能等级证书制度。办好特殊教育、继续教育，支持和规范民办教育发展。分类建设一流大学和一流学科，加快优化学科专业结构，加强基础学科和前沿学科建设，促进新兴交叉学科发展。支持中西部高等教育发展。加大国家通用语言文字推广力度。发挥在线教育优势，完善终身学习体系。倡导全社会尊师重教。深化教育评价改革，健全学校家庭社会协同育人机制，规范校外培训。加强师德师风建设。在教育公平上迈出更大步伐，更好解决进城务工人员子女就学问题，高校招生继续加大对中西部和农村地区倾斜力度，努力让广大学生健康快乐成长，让每个孩子都有人生出彩的机会。</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推进卫生健康体系建设。坚持预防为主，持续推进健康中国行动，深入开展爱国卫生运动，深化疾病预防控制体系改革，强化基层公共卫生体系，创新医防协同机制，健全公共卫生应急处置和物资保障体系，建立稳定的公共卫生事业投入机制。加强精神卫生和心理健康服务。深化公立医院综合改革，扩大国家医学中心和区域医疗中心建设试点，加强全科医生和乡村医生队伍建设，提升县级医疗服务能力，加快建设分级诊疗体系。坚持中西医并重，实施中医药振兴发展重大工程。支持社会办医，促进“互联网+医疗健康”规范发展。强化食品药品疫苗监管。优化预约诊疗等便民措施，努力让大病、急难病患者尽早得到治疗。居民医保和基本公共卫生服务经费人均财政补助标准分别再增加30元和5元，推动基本医保省级统筹、门诊费用跨省直接结算。建立健全门诊共济保障机制，逐步将门诊费用纳入统筹基金报销，完善短缺药品保供稳价机制，采取把更多慢性病、常见病药品和高值医用耗材纳入集中带量采购等办法，进一步明显降低患者医药负担。</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保障好群众住房需求。坚持房子是用来住的、不是用来炒的定位，稳地价、稳房价、稳预期。解决好大城市住房突出问题，通过增加土地供应、安排专项资金、集中建设等办法，切实增加保障性租赁住房和共有产权住房供给，规范发展长租房市场，降低租赁住房税费负担，尽最大努力帮助新市民、青年人等缓解住房困难。</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加强基本民生保障。提高退休人员基本养老金、优抚对象抚恤和生活补助标准。推进基本养老保险全国统筹，规范发展第三支柱养老保险。完善全国统一的社会保险公共服务平台。加强军人军属、退役军人和其他优抚对象优待工作，健全退役军人工作体系和保障制度。继续实施失业保险保障扩围政策。促进医养康养相结合，稳步推进长期护理保险制度试点。发展普惠型养老服务和互助性养老。发展婴幼儿照护服务。发展社区养老、托幼、用餐、保洁等多样化服务，加强配套设施和无障碍设施建设，实施更优惠政策，让社区生活更加便利。完善传统服务保障措施，为老年人等群体提供更周全更贴心的服务。推进智能化服务要适应老年人、残疾人需求，并做到不让智能工具给他们日常生活造成障碍。健全帮扶残疾人、孤儿等社会福利制度，加强残疾预防，提升残疾康复服务质量。分层分类做好社会救助，及时帮扶受疫情灾情影响的困难群众，坚决兜住民生底线。</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更好满足人民群众精神文化需求。培育和践行社会主义核心价值观，弘扬伟大抗疫精神和脱贫攻坚精神，推进公民道德建设。繁荣新闻出版、广播影视、文学艺术、哲学社会科学和档案等事业。加强互联网内容建设和管理，发展积极健康的网络文化。传承弘扬中华优秀传统文化，加强文物保护利用和非物质文化遗产传承，建设国家文化公园。推进城乡公共文化服务体系一体建设，创新实施文化惠民工程，倡导全民阅读。深化中外人文交流。完善全民健身公共服务体系。精心筹办北京冬奥会、冬残奥会等综合性体育赛事。</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加强和创新社会治理。夯实基层社会治理基础，健全城乡社区治理和服务体系，推进市域社会治理现代化试点。加强社会信用体系建设。大力发展社会工作，支持社会组织、人道救助、志愿服务、公益慈善发展。保障妇女、儿童、老年人、残疾人合法权益。继续完善信访制度，推进矛盾纠纷多元化解。加强法律援助工作，启动实施“八五”普法规划。加强应急救援力量建设，提高防灾减灾抗灾救灾能力，切实做好洪涝干旱、森林草原火灾、地质灾害、地震等防御和气象服务。完善和落实安全生产责任制，深入开展安全生产专项整治三年行动，坚决遏制重特大事故发生。完善社会治安防控体系，常态化开展扫黑除恶斗争，防范打击各类犯罪，维护社会稳定和安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各位代表！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面对新的任务和挑战，各级政府要增强“四个意识”、坚定“四个自信”、做到“两个维护”，自觉在思想上政治上行动上同以习近平同志为核心的党中央保持高度一致，践行以人民为中心的发展思想，不断提高政治判断力、政治领悟力、政治执行力，落实全面从严治党要求。扎实开展党史学习教育。加强法治政府建设，切实依法行政。坚持政务公开。严格规范公正文明执法。依法接受同级人大及其常委会的监督，自觉接受人民政协的民主监督，主动接受社会和舆论监督。强化审计监督。支持工会、共青团、妇联等群团组织更好发挥作用。深入推进党风廉政建设和反腐败斗争，锲而不舍落实中央八项规定精神。政府工作人员要自觉接受法律监督、监察监督和人民监督。加强廉洁政府建设，持续整治不正之风和腐败问题。</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中国经济社会发展已经取得了辉煌的成就，但全面实现现代化还有相当长的路要走，仍要付出艰苦努力。必须立足社会主义初级阶段基本国情，着力办好自己的事。要始终把人民放在心中最高位置，坚持实事求是，求真务实谋发展、惠民生。要力戒形式主义、官僚主义，切忌在工作中搞“一刀切”，切实为基层松绑减负。要居安思危，增强忧患意识，事不畏难、责不避险，有效防范化解各种风险隐患。要调动一切可以调动的积极因素，推进改革开放，更大激发市场主体活力和社会创造力，用发展的办法解决发展不平衡不充分问题。要担当作为，实干苦干，不断创造人民期待的发展业绩。</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各位代表！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我们要坚持和完善民族区域自治制度，全面贯彻党的民族政策，铸牢中华民族共同体意识，促进各民族共同团结奋斗、共同繁荣发展。全面贯彻党的宗教工作基本方针，坚持我国宗教的中国化方向，积极引导宗教与社会主义社会相适应。全面贯彻党的侨务政策，维护海外侨胞和归侨侨眷合法权益，更大凝聚中华儿女共创辉煌的磅礴力量。</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过去一年，国防和军队建设取得新的重大成就，人民军队在维护国家安全和疫情防控中展示出过硬本领和优良作风。新的一年，要深入贯彻习近平强军思想，贯彻新时代军事战略方针，坚持党对人民军队的绝对领导，严格落实军委主席负责制，聚焦建军一百年奋斗目标，推进政治建军、改革强军、科技强军、人才强军、依法治军，加快机械化信息化智能化融合发展。全面加强练兵备战，统筹应对各方向各领域安全风险，提高捍卫国家主权、安全、发展利益的战略能力。优化国防科技工业布局，完善国防动员体系，强化全民国防教育。各级政府要大力支持国防和军队建设，深入开展“双拥”活动，谱写鱼水情深的时代华章。</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各位代表！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我们要继续全面准确贯彻“一国两制”、“港人治港”、“澳人治澳”、高度自治的方针，完善特别行政区同宪法和基本法实施相关的制度和机制，落实特别行政区维护国家安全的法律制度和执行机制。坚决防范和遏制外部势力干预港澳事务，支持港澳发展经济、改善民生，保持香港、澳门长期繁荣稳定。</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我们要坚持对台工作大政方针，坚持一个中国原则和“九二共识”，推进两岸关系和平发展和祖国统一。高度警惕和坚决遏制“台独”分裂活动。完善保障台湾同胞福祉和在大陆享受同等待遇的制度和政策，促进海峡两岸交流合作、融合发展，同心共创民族复兴美好未来。</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我们要坚持独立自主的和平外交政策，积极发展全球伙伴关系，推动构建新型国际关系和人类命运共同体。坚持开放合作，推动全球治理体系朝着更加公正合理的方向发展。持续深化国际和地区合作，积极参与重大传染病防控国际合作。中国愿同所有国家在相互尊重、平等互利基础上和平共处、共同发展，携手应对全球性挑战，为促进世界和平与繁荣不懈努力！</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各位代表！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重任在肩，更须砥砺奋进。让我们更加紧密地团结在以习近平同志为核心的党中央周围，高举中国特色社会主义伟大旗帜，以习近平新时代中国特色社会主义思想为指导，齐心协力，开拓进取，努力完成全年目标任务，以优异成绩庆祝中国共产党百年华诞，为把我国建设成为富强民主文明和谐美丽的社会主义现代化强国、实现中华民族伟大复兴的中国梦不懈奋斗！</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p>
    <w:p>
      <w:pPr>
        <w:pStyle w:val="8"/>
        <w:shd w:val="clear" w:color="auto" w:fill="FFFFFF"/>
        <w:spacing w:before="0" w:beforeAutospacing="0" w:after="0" w:afterAutospacing="0" w:line="560" w:lineRule="exact"/>
        <w:ind w:firstLine="640" w:firstLineChars="200"/>
        <w:jc w:val="both"/>
        <w:rPr>
          <w:rFonts w:ascii="仿宋_GB2312" w:hAnsi="����" w:eastAsia="仿宋_GB2312" w:cs="Times New Roman"/>
          <w:color w:val="000000"/>
          <w:sz w:val="32"/>
          <w:szCs w:val="32"/>
        </w:rPr>
      </w:pPr>
    </w:p>
    <w:p>
      <w:pPr>
        <w:rPr>
          <w:rFonts w:ascii="方正小标宋简体" w:hAnsi="微软雅黑" w:eastAsia="方正小标宋简体"/>
          <w:b w:val="0"/>
          <w:color w:val="333333"/>
          <w:sz w:val="32"/>
          <w:szCs w:val="32"/>
        </w:rPr>
      </w:pPr>
      <w:r>
        <w:rPr>
          <w:rFonts w:ascii="方正小标宋简体" w:hAnsi="微软雅黑" w:eastAsia="方正小标宋简体"/>
          <w:b w:val="0"/>
          <w:color w:val="333333"/>
          <w:sz w:val="32"/>
          <w:szCs w:val="32"/>
        </w:rPr>
        <w:br w:type="page"/>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val="0"/>
          <w:bCs/>
          <w:i w:val="0"/>
          <w:iCs w:val="0"/>
          <w:caps w:val="0"/>
          <w:color w:val="333333"/>
          <w:spacing w:val="0"/>
          <w:sz w:val="44"/>
          <w:szCs w:val="44"/>
        </w:rPr>
      </w:pPr>
      <w:r>
        <w:rPr>
          <w:rFonts w:hint="eastAsia" w:ascii="方正小标宋简体" w:hAnsi="方正小标宋简体" w:eastAsia="方正小标宋简体" w:cs="方正小标宋简体"/>
          <w:b w:val="0"/>
          <w:bCs/>
          <w:i w:val="0"/>
          <w:iCs w:val="0"/>
          <w:caps w:val="0"/>
          <w:color w:val="333333"/>
          <w:spacing w:val="0"/>
          <w:sz w:val="44"/>
          <w:szCs w:val="44"/>
          <w:shd w:val="clear" w:fill="FFFFFF"/>
        </w:rPr>
        <w:t>中办国办印发意见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val="0"/>
          <w:bCs/>
          <w:i w:val="0"/>
          <w:iCs w:val="0"/>
          <w:caps w:val="0"/>
          <w:color w:val="333333"/>
          <w:spacing w:val="0"/>
          <w:sz w:val="44"/>
          <w:szCs w:val="44"/>
        </w:rPr>
      </w:pPr>
      <w:r>
        <w:rPr>
          <w:rFonts w:hint="eastAsia" w:ascii="方正小标宋简体" w:hAnsi="方正小标宋简体" w:eastAsia="方正小标宋简体" w:cs="方正小标宋简体"/>
          <w:b w:val="0"/>
          <w:bCs/>
          <w:i w:val="0"/>
          <w:iCs w:val="0"/>
          <w:caps w:val="0"/>
          <w:color w:val="333333"/>
          <w:spacing w:val="0"/>
          <w:sz w:val="44"/>
          <w:szCs w:val="44"/>
          <w:shd w:val="clear" w:fill="FFFFFF"/>
        </w:rPr>
        <w:t>加强社会主义法治文化建设</w:t>
      </w:r>
    </w:p>
    <w:p>
      <w:pPr>
        <w:widowControl/>
        <w:shd w:val="clear" w:color="auto" w:fill="FFFFFF"/>
        <w:spacing w:line="560" w:lineRule="exact"/>
        <w:rPr>
          <w:rFonts w:hint="eastAsia" w:ascii="楷体_GB2312" w:hAnsi="����" w:eastAsia="楷体_GB2312"/>
          <w:color w:val="000000"/>
          <w:sz w:val="32"/>
          <w:szCs w:val="36"/>
        </w:rPr>
      </w:pP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新华社北京4月5日电  近日，中共中央办公厅、国务院办公厅印发了《关于加强社会主义法治文化建设的意见》，并发出通知，要求各地区各部门结合实际认真贯彻落实。</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《关于加强社会主义法治文化建设的意见》全文如下。</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社会主义法治文化是中国特色社会主义文化的重要组成部分，是社会主义法治国家建设的重要支撑。为加强社会主义法治文化建设，现提出如下意见。</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一、总体要求</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一）指导思想。以习近平新时代中国特色社会主义思想为指导，全面贯彻党的十九大和十九届二中、三中、四中、五中全会精神，深入学习宣传贯彻习近平法治思想和习近平总书记关于文化自信的重要论述，把建设社会主义法治文化作为建设中国特色社会主义法治体系、建设社会主义法治国家的战略性、基础性工作和建设社会主义文化强国的重要内容，切实提高全民族法治素养和道德素质，着力建设面向现代化、面向世界、面向未来的，民族的科学的大众的社会主义法治文化，为全面依法治国提供坚强思想保证和强大精神动力，为全面建设社会主义现代化国家、实现中华民族伟大复兴的中国梦夯实法治基础。</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（二）工作原则</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坚持党对全面依法治国的领导，牢固确立习近平法治思想在全面依法治国中的指导地位，确保社会主义法治文化建设的正确方向，增强“四个意识”、坚定“四个自信”、做到“两个维护”，坚定不移走中国特色社会主义法治道路。</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——坚持以人民为中心，做到社会主义法治文化建设为了人民、依靠人民，不断满足人民日益增长的对民主、法治、公平、正义的需要。</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——坚持法安天下、德润人心，把社会主义核心价值观融入社会主义法治文化建设全过程各方面，实现法治和德治相辅相成、相得益彰。</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——坚持知行合一、重在实践，引导全体人民成为社会主义法治的忠实崇尚者、自觉遵守者、坚定捍卫者。</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——坚持继承发展、守正创新，弘扬中华优秀传统文化、革命文化、社会主义先进文化，学习借鉴世界优秀法治文明成果，不断发展和繁荣社会主义法治文化。</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三）总体目标。通过不懈努力，宪法法律权威进一步树立，尊法学法守法用法氛围日益浓厚，法治文化事业繁荣兴盛，法治文化人才队伍不断壮大，社会主义法治文化建设工作体制机制进一步完善。到2035年，基本形成与法治国家、法治政府、法治社会相适应，与中国特色社会主义法治体系相适应的社会主义法治文化，基本形成全社会办事依法、遇事找法、解决问题用法、化解矛盾靠法的法治环境。</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二、主要任务</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四）深入学习宣传贯彻习近平法治思想。深化学习教育，抓好领导干部这个重点，把习近平法治思想作为党委（党组）理论学习中心组学习重点内容、党校（行政学院）和干部学院重点课程，不断深化思想认识、筑牢理论根基，提高领导干部运用法治思维和法治方式开展工作的本领。加强宣传解读，通过媒体报道、评论言论、理论文章、学习读本、短视频等形式，运用各类融媒体手段和平台，推动习近平法治思想深入人心。把习近平法治思想学习宣传同普法工作结合起来，同法治政府建设示范创建活动等结合起来，发挥好各类基层普法阵地的作用。把习近平法治思想融入学校教育，纳入高校法治理论教学体系，做好进教材、进课堂、进头脑工作。依托中国政法实务大讲堂，深入宣讲习近平法治思想。加强对法治领域错误思想观点的辨析批驳，帮助干部群众明辨是非，坚定走中国特色社会主义法治道路的信心。</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五）完善中国特色社会主义法治理论。把马克思主义法治理论与中国具体实际相结合，不断推进马克思主义法治理论中国化时代化大众化。深刻认识，在新时代坚持和巩固马克思主义法治理论的指导地位，最重要的就是牢固确立习近平法治思想在全面依法治国中的指导地位。围绕习近平法治思想“十一个坚持”确立一批选题，组织法学专家和实践工作者深入研究，推出一批有分量的研究成果。加强对中国特色社会主义法律制度的理论研究，完善中国特色社会主义法治理论的学术体系、理论体系、话语体系。加强党内法规理论研究，强化依规治党学理支撑，推动全面从严治党向纵深发展。从我国国情和实际出发，研究回答法治中国建设中的重大问题，提炼标识性法学学术概念，凝练中国特色社会主义法律体系的特点和优势，促进法学研究成果推广和应用。加强中国特色新型法治智库建设，加大对重大法治理论、法治文化研究课题支持力度，加强法律实务部门和理论研究部门的交流互动，为法治实践提供高质量的决策参考。开展法治文化科研教学，支持有条件的单位自主设置法治文化相关二级学科硕士点、博士点。</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六）大力弘扬宪法精神。深入持久开展宪法宣传教育，在全社会牢固树立宪法法律至上、法律面前人人平等、权由法定、权依法使等基本法治观念，维护宪法权威。落实国家工作人员宪法宣誓制度，组织好“12·4”国家宪法日、“宪法宣传周”系列宣传，推动宪法宣传教育常态化、制度化。抓住“关键少数”，把宪法纳入各级领导干部学法清单，作为领导干部学法基本任务、法治素养评估和年度述法基本内容，增强领导干部宪法意识，促进领导干部带头以宪法为根本活动准则，带头尊法学法守法用法，提高运用法治思维和法治方式深化改革、推动发展、化解矛盾、维护稳定、应对风险的能力。落实《青少年法治教育大纲》，把宪法纳入国民教育，融入校园文化，持续举办全国学生“学宪法讲宪法”、“宪法晨读”等系列活动，在青少年成人礼中设置礼敬宪法环节，增强青少年宪法观念。在“五四宪法”历史资料陈列馆基础上建设国家宪法宣传教育馆，建设各类宪法学习宣传教育基地，通过升国旗、奏唱国歌等仪式仪礼和开展重大节庆活动，增进全社会对宪法的尊崇和信仰。把宪法教育和爱国主义教育有机结合起来，以宪法教育激发爱国热情，增进各族群众对伟大祖国、中华民族、中华文化、中国共产党、中国特色社会主义的认同。</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七）在法治实践中持续提升公民法治素养。注重公民法治习惯的实践养成，促进人民群众广泛参与法治，用科学立法、严格执法、公正司法的实践教育人民，推动全民守法。坚持科学立法，推进党的领导入法入规，把党的主张依照法定程序转化为国家意志，把社会主义核心价值观融入法律法规的立改废释全过程，使法律法规、司法解释等更好体现国家价值目标、社会价值取向和公民价值准则，以良法保障善治。坚持严格执法，强化严格规范公正文明执法意识，促进提高依法行政能力和水平。坚持公正司法，健全公正高效权威的司法制度，促进司法文明，努力让人民群众在每一个司法案件中感受到公平正义。坚持全民守法，让依法工作生活真正成为一种习惯，任何组织和个人都不得有超越宪法法律的特权。加大全民普法力度，在针对性和实效性上下功夫，落实“谁执法谁普法”普法责任制，加强以案普法、以案释法，发挥典型案例引领法治风尚、塑造社会主义核心价值观的积极作用，不断提升全体公民法治意识和法治素养。广泛开展民法典普法工作，让民法典走到群众身边、走进群众心里，大力弘扬平等自愿、诚实信用等法治精神，教育引导公民正确行使权利、积极履行义务。强化依法治理，从人民群众反映强烈的问题改起、从细节抓起、从小事做起，积极引导公民在日常生活中遵守交通规则、做好垃圾分类、杜绝餐饮浪费、革除滥食野生动物陋习等，培养规则意识，培育良好法治环境。在法治轨道上应对突发事件，依法加强应急管理，引导全社会依法行动、依法办事。突出学习宣传党章，深入开展党规党纪教育，教育引导广大党员做党章党规党纪和国家法律的自觉尊崇者、模范遵守者、坚定捍卫者。完善社会矛盾纠纷多元预防调处化解综合机制，把非诉讼纠纷解决机制挺在前面，引导人们理性平和协商解决矛盾纠纷。把法治文化建设纳入公民道德建设工程、社会信用体系建设中，推动完善市民公约、乡规民约、学生守则、行业规章、团体章程等社会规范。</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八）推动中华优秀传统法律文化创造性转化、创新性发展。传承中华法系的优秀思想和理念，研究我国古代法制传统和成败得失，挖掘民为邦本、礼法并用、以和为贵、明德慎罚、执法如山等中华传统法律文化精华，根据时代精神加以转化，加强研究阐发、公共普及、传承运用，使中华优秀传统法律文化焕发出新的生命力。加强对我国法律文化历史遗迹的保护，弘扬代表性人物的事迹和精神，因地制宜建立基地，免费向社会开放。加强对法律文化典籍、文物的保护和整理，让书写在古籍里的文字活起来、传下去。挖掘善良风俗、家规家训中的优秀法治内容，倡导传承优良家风。</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九）繁荣发展社会主义法治文艺。坚持以人民为中心的工作导向，把社会效益放在首位，创作生产与精神文明建设“五个一工程”等文艺精品工程有机衔接的优秀法治文艺作品。落实媒体公益普法责任，综合运用“报、网、端、微、屏”等资源和平台，推动法治融媒体建设，建立以内容建设为根本、先进技术为支撑、创新管理为保障的法治全媒体传播体系，创建法治品牌栏目、节目。推动法治文化数字化建设，以全国“智慧普法”平台为依托，组织开展法治动漫微视频征集展播活动，建立全国法治文艺精品库，汇聚优秀网络法治文艺作品，逐步实现共建共享。加大法治文化惠民力度，充分利用“三下乡”活动，组织丰富多彩的法治文艺下基层，在重大节庆日、法律法规实施日等时间节点，组织开展群众性法治文化活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十）加强社会主义法治文化阵地建设。把法治文化阵地建设纳入城乡规划，建好用好各种法治文化阵地，扩大覆盖面，提高利用率和群众参与度。加强法治宣传教育基地、法治文化创作基地、青少年法治教育实践基地等建设，完善建设标准，增强实用功能。注重发掘、研究、保护共和国红色法治文化，传承红色法治基因，建设一批以红色法治文化为主题的高质量法治宣传教育基地。把法治元素融入长城、大运河、长征、黄河等国家文化公园建设，融入国家重大文化建设项目，发挥示范带动作用。积极利用新时代文明实践中心（所、站）、爱国主义教育基地和公共文化机构等阵地，开展群众喜闻乐见的法治文化活动。加强对县（市、区、旗）、乡镇（街道）、村（社区）等区域治理法治状况的研究评估工作。以民主法治示范村（社区）等为基础，努力打造各具特色的法治文化体验线路，形成一批深受人民群众喜爱的区域性法治文化集群。推动法治文化与地方、行业特色文化有机融合，促进法治文化进机关、进农村、进社区、进企业、进学校、进军营、进网络等。加强基层单位法治文化形象塑造，建设法治“微景观”。着力提升市县法治文化阵地建设质量，推动从有形覆盖向有效覆盖转变。基本实现每个村（社区）至少有一个法治文化阵地，充分发挥其教育作用。</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十一）加强法治文化国际交流。把建设社会主义法治文化作为提高国家文化软实力的重要途径，对外阐释构建人类命运共同体的法治内涵和法治主张。注重在共建“一带一路”中发挥法治文化作用，建立和完善相关纠纷解决机制和组织机构，推动沿线国家、地区开展法治文化交流合作。建立涉外工作法务制度，加快我国法域外适用的法律体系建设和研究，推动海外法律服务高质量发展，更好服务于海外法律纠纷解决和涉外法律工作，提高涉外工作法治化水平。把法治外宣作为国际传播能力建设的重要内容，善于讲述中国法治故事，展示我国法治国家的形象，不断提升社会主义法治文化影响力。举办法治国际论坛，开展与世界各国法治文化对话。</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三、组织保障</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十二）加强组织领导。各级党委和政府要高度重视社会主义法治文化建设，加强领导、统一部署，把法治文化建设纳入法治建设总体规划，纳入公共文化服务体系。将法治文化作为优化营商环境的重要内容，作为法治示范创建、精神文明创建、平安中国建设等创建指标体系的重要内容。党政主要负责人要切实履行推进法治建设第一责任人职责，及时研究解决法治文化建设中的重要问题。完善优秀法治文化作品的鼓励支持政策，加大对法治文艺精品和法治文化基地的扶持力度，促进法治文化作品创作和传播。将法治文化建设所需经费列入本级预算，统筹利用好现有经费渠道，拓宽资金来源，鼓励社会资本参与法治文化建设。</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十三）健全工作机制。建立健全党委统一领导、政府主导实施、部门分工负责、社会力量积极参与的社会主义法治文化建设工作机制。中央全面依法治国委员会办公室和各地全面依法治省（市、县）委员会办公室加强统筹协调，司法行政部门具体负责日常工作。党委宣传、网信、法院、检察院、教育、财政、文化和旅游等部门要发挥职能作用，积极推进法治文化建设。各部门要按照“谁主管谁负责”原则，加强本部门本行业本系统法治文化建设。各群团组织和社会组织要充分发挥作用，通过各种途径和形式参与法治文化建设。</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十四）强化人才培养。坚持立德树人、德法兼修，实施法治文化人才教育培养计划，深入开展社会主义核心价值观和社会主义法治理念教育。加强法治文化专业队伍建设。完善普法讲师团服务管理，推动实现制度化规范化。健全法治文化志愿服务体系，提高志愿服务水平，推进志愿服务精准化、常态化、便利化、品牌化。加强法治报刊出版网络队伍建设，加强法治新闻采编创作人员法治培训。发展壮大法治文化理论研究力量，培育学科带头人。完善法治文化建设人才培养使用评价激励机制。</w:t>
      </w:r>
    </w:p>
    <w:p>
      <w:pPr>
        <w:pStyle w:val="8"/>
        <w:shd w:val="clear" w:color="auto" w:fill="FFFFFF"/>
        <w:spacing w:before="0" w:beforeAutospacing="0" w:after="0" w:afterAutospacing="0" w:line="560" w:lineRule="exact"/>
        <w:ind w:firstLine="640" w:firstLineChars="200"/>
        <w:jc w:val="both"/>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t>（十五）培育推广典型。鼓励和支持各地区各部门根据实际情况大胆探索、勇于创新。加强培育法治文化建设先进典型，形成一批可复制可推广的好经验好做法。建立法治文化建设示范点，发挥引领示范作用。做好法治文化建设成果宣传和典型推广，形成良好氛围。</w:t>
      </w:r>
    </w:p>
    <w:p>
      <w:pPr>
        <w:rPr>
          <w:rFonts w:hint="eastAsia" w:ascii="仿宋_GB2312" w:hAnsi="����" w:eastAsia="仿宋_GB2312" w:cs="Times New Roman"/>
          <w:color w:val="000000"/>
          <w:sz w:val="32"/>
          <w:szCs w:val="32"/>
        </w:rPr>
      </w:pPr>
      <w:r>
        <w:rPr>
          <w:rFonts w:hint="eastAsia" w:ascii="仿宋_GB2312" w:hAnsi="����" w:eastAsia="仿宋_GB2312" w:cs="Times New Roman"/>
          <w:color w:val="000000"/>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 xml:space="preserve">加强师德师风建设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学习“时代楷模”张桂梅同志先进事迹</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中宣部授予张桂梅“时代楷模”称号</w:t>
      </w:r>
    </w:p>
    <w:p>
      <w:pPr>
        <w:rPr>
          <w:rFonts w:hint="eastAsi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新华社北京12月11日电 在我们如期完成新时代脱贫攻坚目标任务、决战脱贫攻坚取得重大胜利之际，中央宣传部向全社会宣传发布张桂梅同志的先进事迹，授予她“时代楷模”称号。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张桂梅，女，满族，中共党员，1957年出生，黑龙江省牡丹江市人，先后在大理喜洲一中、华坪县中心中学等地任教，现任云南省丽江市华坪女子高级中学党支部书记、校长，华坪县儿童福利院（华坪儿童之家）院长。</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张桂梅同志扎根边疆教育一线40余年，默默耕耘、无私奉献，为了改变贫困地区女孩失学辍学现状，在党和政府以及社会各界的帮助下，推动创建了一所免费招收贫困女生的高中，2008年建校以来已帮助1800多位女孩走出大山走进大学，用知识改变贫困山区女孩命运，用教育阻断贫困代际传递；她教书育人、立德树人，引导学生从小树立远大志向，倡导女性自尊自信自立自强，注重言传身教，传承红色基因，让“感党恩、听党话、跟党走”成为广大学生自觉追求；她坚韧纯粹、甘当人梯，用爱心和智慧点亮万千乡村女孩的人生梦想，展现了当代人民教师的高尚师德和责任担当，被孩子们亲切地称为“张妈妈”。她曾当选党的十七大代表，荣获“全国三八红旗手标兵”“全国优秀教师”“全国教书育人楷模”“全国五一劳动奖章”等荣誉称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张桂梅同志的先进事迹广泛宣传报道后，在全社会引起热烈反响。广大干部群众普遍认为，张桂梅同志是践行习近平总书记“四有”好老师要求的优秀榜样，是脱贫攻坚中涌现出的教育扶贫先进典型，是新时代妇女投身脱贫攻坚巾帼建功的杰出代表，是点亮乡村女孩人生梦想的优秀人民教师。大家纷纷表示，要以“时代楷模”为榜样，认真学习贯彻党的十九届五中全会精神，更加紧密地团结在以习近平同志为核心的党中央周围，增强“四个意识”、坚定“四个自信”、做到“两个维护”，锐意进取、苦干实干，努力在全面建设社会主义现代化国家新征程上创造新的时代辉煌、铸就新的历史伟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时代楷模”发布仪式现场宣读了《中共中央宣传部关于授予张桂梅同志“时代楷模”称号的决定》，播放了反映张桂梅同志先进事迹的短片。中央宣传部负责同志为张桂梅颁发了“时代楷模”奖章和证书。全国妇联、教育部、云南省委有关负责同志，当地教师学生和干部群众代表等参加发布仪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4B4B4B"/>
          <w:spacing w:val="0"/>
          <w:sz w:val="36"/>
          <w:szCs w:val="36"/>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br w:type="page"/>
      </w:r>
      <w:r>
        <w:rPr>
          <w:rFonts w:hint="eastAsia" w:ascii="方正小标宋简体" w:hAnsi="方正小标宋简体" w:eastAsia="方正小标宋简体" w:cs="方正小标宋简体"/>
          <w:i w:val="0"/>
          <w:iCs w:val="0"/>
          <w:caps w:val="0"/>
          <w:color w:val="4B4B4B"/>
          <w:spacing w:val="0"/>
          <w:sz w:val="36"/>
          <w:szCs w:val="36"/>
          <w:shd w:val="clear" w:color="auto" w:fill="FFFFFF"/>
        </w:rPr>
        <w:t>云南华坪县女子高中校长张桂梅</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4B4B4B"/>
          <w:spacing w:val="0"/>
          <w:sz w:val="36"/>
          <w:szCs w:val="36"/>
          <w:shd w:val="clear" w:color="auto" w:fill="FFFFFF"/>
        </w:rPr>
      </w:pPr>
      <w:r>
        <w:rPr>
          <w:rFonts w:hint="eastAsia" w:ascii="方正小标宋简体" w:hAnsi="方正小标宋简体" w:eastAsia="方正小标宋简体" w:cs="方正小标宋简体"/>
          <w:i w:val="0"/>
          <w:iCs w:val="0"/>
          <w:caps w:val="0"/>
          <w:color w:val="4B4B4B"/>
          <w:spacing w:val="0"/>
          <w:sz w:val="36"/>
          <w:szCs w:val="36"/>
          <w:shd w:val="clear" w:color="auto" w:fill="FFFFFF"/>
        </w:rPr>
        <w:t>让教育之光照亮贫困山区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乍暖还寒，山路迢迢。2月6日到16日间，张桂梅拖着病躯，家访了山区104个学生家庭，这是她连续第十三年的寒假家访。</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2020年被评为全国优秀共产党员、时代楷模，张桂梅本色不变。作为云南华坪县女子高中校长、华坪儿童福利院院长，大年三十，她在福利院陪孩子们度过除夕，还亲手做了炸蘑菇和熘豆腐；大年初一，她认真巡查女子高中校园各个角落……</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扎根边疆山区教育四十余载，张桂梅用教育之光阻断贫困代际传递，照亮了无数人的心。</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创举——</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办一所免费女子高中</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沿着县城边的狮山南巷往坡上走，是张桂梅曾工作过的华坪民族中学，女子高中就在旁边。红黄色调的大铁门上，是“扣好人生第一粒扣子”的红布标语。这所看上去不起眼的高中，在当地颇有影响力：女高成立前，华坪县中考升学率还不到50%，2020年达到90%以上，全县高考升学率多年在丽江保持第一；以前农村女孩早婚早育的多，现在读高中的越来越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华坪女子高中，就是一所因抵抗贫困而生的学校。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1996年丈夫去世后，张桂梅从大理调到华坪教书，面对傈僳族、彝族、纳西族的学生，大山里的贫困超出了她的想象。有家长带着一包钢镚和角票交学费，有学生只吃饭不吃菜，有的头天晚上把大米放进暖水瓶做早点。班上男生多女生少，“一些女生读着读着就不见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张桂梅意识到：提高山区母亲们的教育水平，将至少改变三代人！2002年她开始筹建免费女子高中，“规模化”地帮助山里女孩，改变她们的命运和家庭贫困。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但贫困地区办免费高中，这在许多人眼里简直是异想天开。</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可张桂梅不这么想，为了改变这片贫困的土地，她毅然踏上募捐之路。5年间，她被人放狗咬，被吐口水骂是骗子，一次太累还坐在机关大门口睡着了。姐姐心疼，骂她：这是人干的事吗？女子高中办公室主任张晓峰却说：“直面贫困，张老师最懂山里人的渴盼，她是大山的女儿。”</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2007年，张桂梅当选党的十七大代表。在北京开会时，一篇“我有一个梦想”的报道，把她女子高中的梦在北京传开。随后丽江市和华坪县各拿出100万元，帮助张老师办校。从此，女高这棵教育扶贫的“珍稀苗木”栉风沐雨茁壮成长。</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华坪女子高中的教师工资和办学经费均由县财政保障，学校建设一直由县教育局负责。女高学生除了自己的生活费，其余全免。张桂梅说，女高不是普通学校，是贫困家庭未来的希望。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2016年，华坪女高建设完成，学校有了食堂、宿舍和塑胶运动场，在校生达460多人。连续多年，华坪女高不仅一本上线率保持在40%多，高考成绩综合排名也位居丽江市第一。建校至今，把1804个大山女孩送进大学。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奇迹——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红色教育让“丑小鸭变天鹅”</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2008年，首届100名学生招进来了，学校却面临难以想象的困难：华坪女子高中只有一栋教学楼，连围墙和厕所都没有，学生吃饭要到旁边的民族中学。几间教室，是老师们的宿舍，睡的是大通铺。没多久，17名教师就走了9个。</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张红琼是女子高中的资深老师，受张桂梅一次演讲感召，2008年建校时她坐17个小时大巴车来投奔张桂梅。张红琼也曾打过退堂鼓，但当她拿着辞职申请忐忑地来到张桂梅办公室门口，看见张桂梅正在吃药，心里实在不忍。她说：“我是自愿来的，是党员，这时候不能一走了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剩下的8个老师中，有6个是共产党员。打小就读《红岩》的张桂梅，一下子找到了精神支点和工作抓手。她让人在教学楼二楼画了一面党旗，举起右手咬牙宣誓：人在，教育扶贫的阵地就在！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十多年来，女高每周“五个一”教育：党员戴党徽上班，重温入党誓词，组织理论学习，合唱革命歌曲，看红色影片。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看看华坪女子高中的“速度和激情”吧。女生们5点半起床，晨起5分钟后洗漱完毕，跑步上下楼梯，课间出操1分钟站好队。从下课铃响起，到跑进食堂排队、打饭再吃完，10分钟内完成。</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女高不只有严苛的纪律和领先的升学率。这里的老师，像姐姐哥哥一样关心学生。这里的学生抗压能力强，还特自信。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在北京“时代楷模”发布现场，毕业生们在荧幕上一个一个向她汇报：“我现在是医生，我现在是警察……”张桂梅忍不住举起手掩面而泣：“她们一个个跟以前完全不一样，丑小鸭变天鹅了。”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精神——</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“豁出去一点，怕什么”</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2020年12月30日下午，云南省委在昆明举行张桂梅先进事迹报告会。当晚张桂梅就赶回了华坪，11点多到，她下车就去办公室了。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张桂梅身患心脏病、肺气肿等23种疾病，多次送往医院抢救才活过来。她行走困难，上下楼梯都是攥紧扶手，一步步地挪。可是每天早上5点，她都准时起床，第一个出现在校园里，每天至少3次巡校、查课……</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张桂梅没有子女，也没有财产，至今和学生一起住在女生宿舍里。她的钱都去哪儿了？30万元的“兴滇人才奖”奖金，一次性捐给华坪县丁王民族小学建教学楼；昆明市总工会专门拨给她治病的2万元钱，最终也捐了。张桂梅把全部奖金、捐款和大部分工资累计100万余元，捐献给了山区孩子们和其他需要的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说起为啥想要办学校，张桂梅最初的想法就是报恩。中年丧夫，自己随后又重病缠身，在张桂梅最艰难的时候，是华坪这片热土接纳了她，给了她第二次生命。张桂梅告诉记者，山里的学生太穷了太苦了，自己想帮帮他们。县政协委员们向她鞠躬、县妇代会上给她捐款治病……回首往事，张桂梅感慨，“水激石则鸣，人激志则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荣誉越来越多，名气越来越大，她越来越意识到自己的责任。“有人说我爱岗敬业，有人说我疯了，有人说我为了荣誉，也有人不理解。一个人浑身有病，为啥还比正常人苦得起？”张桂梅解释说，“我心里始终有一股劲：你豁出命改变她们的命，值！人生老病死都正常，豁出去一点，怕什么？”</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 人民日报 》（ 2021年02月22日   第 10 版）</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br w:type="page"/>
      </w:r>
      <w:r>
        <w:rPr>
          <w:rFonts w:hint="eastAsia" w:ascii="仿宋_GB2312" w:hAnsi="仿宋_GB2312" w:eastAsia="仿宋_GB2312" w:cs="仿宋_GB2312"/>
          <w:i w:val="0"/>
          <w:iCs w:val="0"/>
          <w:caps w:val="0"/>
          <w:color w:val="4B4B4B"/>
          <w:spacing w:val="0"/>
          <w:sz w:val="32"/>
          <w:szCs w:val="32"/>
          <w:shd w:val="clear" w:color="auto" w:fill="FFFFFF"/>
          <w:lang w:val="en-US" w:eastAsia="zh-CN"/>
        </w:rPr>
        <w:t xml:space="preserve"> </w:t>
      </w:r>
      <w:r>
        <w:rPr>
          <w:rFonts w:hint="eastAsia" w:ascii="方正小标宋简体" w:hAnsi="方正小标宋简体" w:eastAsia="方正小标宋简体" w:cs="方正小标宋简体"/>
          <w:i w:val="0"/>
          <w:iCs w:val="0"/>
          <w:caps w:val="0"/>
          <w:color w:val="4B4B4B"/>
          <w:spacing w:val="0"/>
          <w:sz w:val="36"/>
          <w:szCs w:val="36"/>
          <w:shd w:val="clear" w:color="auto" w:fill="FFFFFF"/>
        </w:rPr>
        <w:t>新华时评</w:t>
      </w:r>
      <w:r>
        <w:rPr>
          <w:rFonts w:hint="eastAsia" w:ascii="方正小标宋简体" w:hAnsi="方正小标宋简体" w:eastAsia="方正小标宋简体" w:cs="方正小标宋简体"/>
          <w:i w:val="0"/>
          <w:iCs w:val="0"/>
          <w:caps w:val="0"/>
          <w:color w:val="4B4B4B"/>
          <w:spacing w:val="0"/>
          <w:sz w:val="36"/>
          <w:szCs w:val="36"/>
          <w:shd w:val="clear" w:color="auto" w:fill="FFFFFF"/>
          <w:lang w:eastAsia="zh-CN"/>
        </w:rPr>
        <w:t>：</w:t>
      </w:r>
      <w:r>
        <w:rPr>
          <w:rFonts w:hint="eastAsia" w:ascii="方正小标宋简体" w:hAnsi="方正小标宋简体" w:eastAsia="方正小标宋简体" w:cs="方正小标宋简体"/>
          <w:i w:val="0"/>
          <w:iCs w:val="0"/>
          <w:caps w:val="0"/>
          <w:color w:val="4B4B4B"/>
          <w:spacing w:val="0"/>
          <w:sz w:val="36"/>
          <w:szCs w:val="36"/>
          <w:shd w:val="clear" w:color="auto" w:fill="FFFFFF"/>
        </w:rPr>
        <w:t>师者桂梅</w:t>
      </w:r>
      <w:r>
        <w:rPr>
          <w:rFonts w:hint="eastAsia" w:ascii="方正小标宋简体" w:hAnsi="方正小标宋简体" w:eastAsia="方正小标宋简体" w:cs="方正小标宋简体"/>
          <w:i w:val="0"/>
          <w:iCs w:val="0"/>
          <w:caps w:val="0"/>
          <w:color w:val="4B4B4B"/>
          <w:spacing w:val="0"/>
          <w:sz w:val="36"/>
          <w:szCs w:val="36"/>
          <w:shd w:val="clear" w:color="auto" w:fill="FFFFFF"/>
          <w:lang w:val="en-US" w:eastAsia="zh-CN"/>
        </w:rPr>
        <w:t xml:space="preserve"> </w:t>
      </w:r>
      <w:r>
        <w:rPr>
          <w:rFonts w:hint="eastAsia" w:ascii="方正小标宋简体" w:hAnsi="方正小标宋简体" w:eastAsia="方正小标宋简体" w:cs="方正小标宋简体"/>
          <w:i w:val="0"/>
          <w:iCs w:val="0"/>
          <w:caps w:val="0"/>
          <w:color w:val="4B4B4B"/>
          <w:spacing w:val="0"/>
          <w:sz w:val="36"/>
          <w:szCs w:val="36"/>
          <w:shd w:val="clear" w:color="auto" w:fill="FFFFFF"/>
        </w:rPr>
        <w:t>立德圆梦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63岁的“燃灯校长”张桂梅，教书育人、立德树人，一直扎根在云南贫困山区一线，拖着病体，战胜千难万难，创办了全国第一所全免费女子高中。她化作一束光，照亮了大山里女孩的梦想，用知识改变贫困山区女孩命运，用教育阻断贫困代际传递。</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一个人该如何坚持理想，如何恪守德行，如何自我超越，张桂梅做了最好的注解。人民教师为了谁，怎样当一名好教师，怎样培养好学生，张桂梅成为了榜样。共产党员的初心使命是什么，张桂梅以实践做出了有力回答。</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张桂梅告诉我们，总有一种精神，穿越时代，化育人心，那是春蚕到死丝方尽，蜡炬成灰泪始干，那是“只要还有一口气，我就要站在讲台上”；</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总有一种力量，担当奉献，苦干实干，那是千磨万击还坚劲，任尔东西南北风，那是“老师学生一起苦教、苦学，就是把命搭上，也要把学校办出名堂”；</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4B4B4B"/>
          <w:spacing w:val="0"/>
          <w:sz w:val="32"/>
          <w:szCs w:val="32"/>
          <w:shd w:val="clear" w:color="auto" w:fill="FFFFFF"/>
        </w:rPr>
      </w:pPr>
      <w:r>
        <w:rPr>
          <w:rFonts w:hint="eastAsia" w:ascii="仿宋_GB2312" w:hAnsi="仿宋_GB2312" w:eastAsia="仿宋_GB2312" w:cs="仿宋_GB2312"/>
          <w:i w:val="0"/>
          <w:iCs w:val="0"/>
          <w:caps w:val="0"/>
          <w:color w:val="4B4B4B"/>
          <w:spacing w:val="0"/>
          <w:sz w:val="32"/>
          <w:szCs w:val="32"/>
          <w:shd w:val="clear" w:color="auto" w:fill="FFFFFF"/>
        </w:rPr>
        <w:t>总有一种信仰，为国为民，坚定如磐，那是不要人夸好颜色，只留清气满乾坤，那是“如果自己突然走了，葬礼就不办了，骨灰直接撒到金沙江，请提前把丧葬费预支给我，我想把这笔钱用在孩子们身上”。</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 w:eastAsia="仿宋_GB2312" w:cs="Times New Roman"/>
          <w:color w:val="000000"/>
          <w:sz w:val="32"/>
          <w:szCs w:val="32"/>
        </w:rPr>
      </w:pPr>
      <w:r>
        <w:rPr>
          <w:rFonts w:hint="eastAsia" w:ascii="仿宋_GB2312" w:hAnsi="仿宋_GB2312" w:eastAsia="仿宋_GB2312" w:cs="仿宋_GB2312"/>
          <w:i w:val="0"/>
          <w:iCs w:val="0"/>
          <w:caps w:val="0"/>
          <w:color w:val="4B4B4B"/>
          <w:spacing w:val="0"/>
          <w:sz w:val="32"/>
          <w:szCs w:val="32"/>
          <w:shd w:val="clear" w:color="auto" w:fill="FFFFFF"/>
        </w:rPr>
        <w:t>张桂梅一生无儿无女，却是华坪儿童之家130多个孤儿的“妈妈”，她的心里装着更大的家和国。红土高原一枝梅，铁骨丹心傲雪霜。你看，那山，那梅，值得欣赏和尊重。</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CB335C6"/>
    <w:rsid w:val="000003BB"/>
    <w:rsid w:val="00000400"/>
    <w:rsid w:val="0000236D"/>
    <w:rsid w:val="00011E8B"/>
    <w:rsid w:val="00015C4B"/>
    <w:rsid w:val="0001600D"/>
    <w:rsid w:val="000200FB"/>
    <w:rsid w:val="00026C16"/>
    <w:rsid w:val="0002710C"/>
    <w:rsid w:val="000319BF"/>
    <w:rsid w:val="00040A8F"/>
    <w:rsid w:val="0005033A"/>
    <w:rsid w:val="000538D4"/>
    <w:rsid w:val="000566E4"/>
    <w:rsid w:val="00065645"/>
    <w:rsid w:val="000745F3"/>
    <w:rsid w:val="00083985"/>
    <w:rsid w:val="00084436"/>
    <w:rsid w:val="000A1991"/>
    <w:rsid w:val="000A2DBC"/>
    <w:rsid w:val="000A762A"/>
    <w:rsid w:val="000B1303"/>
    <w:rsid w:val="000B3594"/>
    <w:rsid w:val="000B4E33"/>
    <w:rsid w:val="000B5836"/>
    <w:rsid w:val="000B5B69"/>
    <w:rsid w:val="000C5FE3"/>
    <w:rsid w:val="000D09E3"/>
    <w:rsid w:val="000F18FB"/>
    <w:rsid w:val="001073B5"/>
    <w:rsid w:val="001133A4"/>
    <w:rsid w:val="00120A51"/>
    <w:rsid w:val="00126705"/>
    <w:rsid w:val="001334D7"/>
    <w:rsid w:val="00135507"/>
    <w:rsid w:val="00137B2C"/>
    <w:rsid w:val="001422F2"/>
    <w:rsid w:val="00143389"/>
    <w:rsid w:val="00143CA5"/>
    <w:rsid w:val="00145938"/>
    <w:rsid w:val="0014713D"/>
    <w:rsid w:val="00147FBA"/>
    <w:rsid w:val="00152F9C"/>
    <w:rsid w:val="00154DA7"/>
    <w:rsid w:val="0015656D"/>
    <w:rsid w:val="00160153"/>
    <w:rsid w:val="00160F4E"/>
    <w:rsid w:val="001621FC"/>
    <w:rsid w:val="00162508"/>
    <w:rsid w:val="0016596E"/>
    <w:rsid w:val="001662AB"/>
    <w:rsid w:val="001676E1"/>
    <w:rsid w:val="00174CCB"/>
    <w:rsid w:val="001841B0"/>
    <w:rsid w:val="00194537"/>
    <w:rsid w:val="001953E7"/>
    <w:rsid w:val="001A04A6"/>
    <w:rsid w:val="001A0D7B"/>
    <w:rsid w:val="001A51AF"/>
    <w:rsid w:val="001B477C"/>
    <w:rsid w:val="001C2823"/>
    <w:rsid w:val="001C2C41"/>
    <w:rsid w:val="001C3EE2"/>
    <w:rsid w:val="001C62AD"/>
    <w:rsid w:val="001E5296"/>
    <w:rsid w:val="001F555C"/>
    <w:rsid w:val="001F6C78"/>
    <w:rsid w:val="00206B23"/>
    <w:rsid w:val="00220353"/>
    <w:rsid w:val="00222557"/>
    <w:rsid w:val="00223242"/>
    <w:rsid w:val="002311F8"/>
    <w:rsid w:val="00240D7E"/>
    <w:rsid w:val="002469AD"/>
    <w:rsid w:val="00270E47"/>
    <w:rsid w:val="00273693"/>
    <w:rsid w:val="002738D0"/>
    <w:rsid w:val="00283C2E"/>
    <w:rsid w:val="0028634F"/>
    <w:rsid w:val="00287D99"/>
    <w:rsid w:val="00291E76"/>
    <w:rsid w:val="00297A9F"/>
    <w:rsid w:val="002A7026"/>
    <w:rsid w:val="002B1B2D"/>
    <w:rsid w:val="002B2D58"/>
    <w:rsid w:val="002B59E4"/>
    <w:rsid w:val="002B702D"/>
    <w:rsid w:val="002C08C0"/>
    <w:rsid w:val="002C343C"/>
    <w:rsid w:val="002D411A"/>
    <w:rsid w:val="002E02D1"/>
    <w:rsid w:val="002E4242"/>
    <w:rsid w:val="002E710E"/>
    <w:rsid w:val="002F4947"/>
    <w:rsid w:val="003006AC"/>
    <w:rsid w:val="00307026"/>
    <w:rsid w:val="00307C5A"/>
    <w:rsid w:val="00315A02"/>
    <w:rsid w:val="00321A49"/>
    <w:rsid w:val="00321DE8"/>
    <w:rsid w:val="003229CE"/>
    <w:rsid w:val="0033561B"/>
    <w:rsid w:val="003432D6"/>
    <w:rsid w:val="00344A5B"/>
    <w:rsid w:val="00345C68"/>
    <w:rsid w:val="003473BB"/>
    <w:rsid w:val="00347EC5"/>
    <w:rsid w:val="00352317"/>
    <w:rsid w:val="00352663"/>
    <w:rsid w:val="003602A1"/>
    <w:rsid w:val="0036692A"/>
    <w:rsid w:val="00367900"/>
    <w:rsid w:val="00372E24"/>
    <w:rsid w:val="00372EE2"/>
    <w:rsid w:val="00375250"/>
    <w:rsid w:val="0037665D"/>
    <w:rsid w:val="00377C6C"/>
    <w:rsid w:val="00381033"/>
    <w:rsid w:val="00382421"/>
    <w:rsid w:val="003854CD"/>
    <w:rsid w:val="00386563"/>
    <w:rsid w:val="00392835"/>
    <w:rsid w:val="00397E57"/>
    <w:rsid w:val="003B4710"/>
    <w:rsid w:val="003C0074"/>
    <w:rsid w:val="003C3FF3"/>
    <w:rsid w:val="003C6A1F"/>
    <w:rsid w:val="003D0676"/>
    <w:rsid w:val="003D0EE1"/>
    <w:rsid w:val="003D3D1A"/>
    <w:rsid w:val="003E102C"/>
    <w:rsid w:val="003E1748"/>
    <w:rsid w:val="003E2ACF"/>
    <w:rsid w:val="003E7685"/>
    <w:rsid w:val="003F2107"/>
    <w:rsid w:val="003F6263"/>
    <w:rsid w:val="003F7866"/>
    <w:rsid w:val="00401652"/>
    <w:rsid w:val="00407068"/>
    <w:rsid w:val="004173DE"/>
    <w:rsid w:val="00422C31"/>
    <w:rsid w:val="00433892"/>
    <w:rsid w:val="0044075E"/>
    <w:rsid w:val="00444854"/>
    <w:rsid w:val="00447891"/>
    <w:rsid w:val="00461F88"/>
    <w:rsid w:val="00473C5B"/>
    <w:rsid w:val="004751D1"/>
    <w:rsid w:val="00481126"/>
    <w:rsid w:val="004A06FE"/>
    <w:rsid w:val="004A0E0F"/>
    <w:rsid w:val="004A52E2"/>
    <w:rsid w:val="004B249F"/>
    <w:rsid w:val="004C3821"/>
    <w:rsid w:val="004C395C"/>
    <w:rsid w:val="004C4263"/>
    <w:rsid w:val="004E109F"/>
    <w:rsid w:val="004F1AC5"/>
    <w:rsid w:val="004F4DBA"/>
    <w:rsid w:val="0050566F"/>
    <w:rsid w:val="00506FB5"/>
    <w:rsid w:val="00507A76"/>
    <w:rsid w:val="00520BAC"/>
    <w:rsid w:val="00525B5C"/>
    <w:rsid w:val="00543D81"/>
    <w:rsid w:val="00544479"/>
    <w:rsid w:val="0055052A"/>
    <w:rsid w:val="00551A95"/>
    <w:rsid w:val="0055575E"/>
    <w:rsid w:val="005614FA"/>
    <w:rsid w:val="00561B54"/>
    <w:rsid w:val="00564ADB"/>
    <w:rsid w:val="00567B02"/>
    <w:rsid w:val="0057036C"/>
    <w:rsid w:val="00575592"/>
    <w:rsid w:val="005774E6"/>
    <w:rsid w:val="00583DE2"/>
    <w:rsid w:val="00585150"/>
    <w:rsid w:val="00585205"/>
    <w:rsid w:val="005878BF"/>
    <w:rsid w:val="005A320F"/>
    <w:rsid w:val="005B646E"/>
    <w:rsid w:val="005B73B5"/>
    <w:rsid w:val="005C464A"/>
    <w:rsid w:val="005C570D"/>
    <w:rsid w:val="005D1274"/>
    <w:rsid w:val="005D22BA"/>
    <w:rsid w:val="005D55B6"/>
    <w:rsid w:val="005E0E92"/>
    <w:rsid w:val="005E4874"/>
    <w:rsid w:val="005E5A1E"/>
    <w:rsid w:val="00606732"/>
    <w:rsid w:val="006124D3"/>
    <w:rsid w:val="00622110"/>
    <w:rsid w:val="00625DB4"/>
    <w:rsid w:val="00635ACD"/>
    <w:rsid w:val="0063681B"/>
    <w:rsid w:val="0064329A"/>
    <w:rsid w:val="006455D1"/>
    <w:rsid w:val="00653DA2"/>
    <w:rsid w:val="00655EDA"/>
    <w:rsid w:val="00666249"/>
    <w:rsid w:val="00674843"/>
    <w:rsid w:val="00676308"/>
    <w:rsid w:val="006813C5"/>
    <w:rsid w:val="006840E7"/>
    <w:rsid w:val="00690E5D"/>
    <w:rsid w:val="0069147F"/>
    <w:rsid w:val="00694292"/>
    <w:rsid w:val="006949C0"/>
    <w:rsid w:val="006A41C5"/>
    <w:rsid w:val="006B1AAB"/>
    <w:rsid w:val="006B54FB"/>
    <w:rsid w:val="006C258C"/>
    <w:rsid w:val="006C2D1E"/>
    <w:rsid w:val="006C4803"/>
    <w:rsid w:val="006D1DF0"/>
    <w:rsid w:val="006D2E79"/>
    <w:rsid w:val="006E6637"/>
    <w:rsid w:val="006F19A9"/>
    <w:rsid w:val="006F204E"/>
    <w:rsid w:val="006F4FEE"/>
    <w:rsid w:val="006F615A"/>
    <w:rsid w:val="0070034A"/>
    <w:rsid w:val="0071065C"/>
    <w:rsid w:val="00720FE9"/>
    <w:rsid w:val="00722A9F"/>
    <w:rsid w:val="0072548F"/>
    <w:rsid w:val="00736656"/>
    <w:rsid w:val="007423DC"/>
    <w:rsid w:val="0075635B"/>
    <w:rsid w:val="00760806"/>
    <w:rsid w:val="00762D3F"/>
    <w:rsid w:val="00766696"/>
    <w:rsid w:val="007668CA"/>
    <w:rsid w:val="00772E38"/>
    <w:rsid w:val="00772F33"/>
    <w:rsid w:val="00783879"/>
    <w:rsid w:val="0079475F"/>
    <w:rsid w:val="00794BAB"/>
    <w:rsid w:val="00795E43"/>
    <w:rsid w:val="007A648E"/>
    <w:rsid w:val="007B448F"/>
    <w:rsid w:val="007B7704"/>
    <w:rsid w:val="007C2013"/>
    <w:rsid w:val="007C55C9"/>
    <w:rsid w:val="007C665A"/>
    <w:rsid w:val="007D25FF"/>
    <w:rsid w:val="007D38F4"/>
    <w:rsid w:val="007D39BF"/>
    <w:rsid w:val="007E491C"/>
    <w:rsid w:val="007E4F7B"/>
    <w:rsid w:val="007E5F3E"/>
    <w:rsid w:val="007F30F1"/>
    <w:rsid w:val="00801E39"/>
    <w:rsid w:val="0080609E"/>
    <w:rsid w:val="00815784"/>
    <w:rsid w:val="0082543B"/>
    <w:rsid w:val="008275CD"/>
    <w:rsid w:val="00845DF5"/>
    <w:rsid w:val="008708FE"/>
    <w:rsid w:val="0087234C"/>
    <w:rsid w:val="00873D5F"/>
    <w:rsid w:val="008757BF"/>
    <w:rsid w:val="00876834"/>
    <w:rsid w:val="00877D0C"/>
    <w:rsid w:val="00883D43"/>
    <w:rsid w:val="00890651"/>
    <w:rsid w:val="008A1F5A"/>
    <w:rsid w:val="008A33D5"/>
    <w:rsid w:val="008B0F3C"/>
    <w:rsid w:val="008B6A37"/>
    <w:rsid w:val="008C0433"/>
    <w:rsid w:val="008C2F40"/>
    <w:rsid w:val="008D03CF"/>
    <w:rsid w:val="008D3AC1"/>
    <w:rsid w:val="008D68DB"/>
    <w:rsid w:val="008F5132"/>
    <w:rsid w:val="008F743C"/>
    <w:rsid w:val="00905A96"/>
    <w:rsid w:val="00907FE5"/>
    <w:rsid w:val="0091798C"/>
    <w:rsid w:val="00923D66"/>
    <w:rsid w:val="00935872"/>
    <w:rsid w:val="009402DE"/>
    <w:rsid w:val="00953602"/>
    <w:rsid w:val="009603F8"/>
    <w:rsid w:val="009636FC"/>
    <w:rsid w:val="00977949"/>
    <w:rsid w:val="00981D89"/>
    <w:rsid w:val="00985EAF"/>
    <w:rsid w:val="00986849"/>
    <w:rsid w:val="00995DFF"/>
    <w:rsid w:val="00997691"/>
    <w:rsid w:val="009A2AC4"/>
    <w:rsid w:val="009A2ED5"/>
    <w:rsid w:val="009B2333"/>
    <w:rsid w:val="009B4B76"/>
    <w:rsid w:val="009B4C32"/>
    <w:rsid w:val="009B664A"/>
    <w:rsid w:val="009C15D9"/>
    <w:rsid w:val="009C1FFF"/>
    <w:rsid w:val="009C31CA"/>
    <w:rsid w:val="009D0632"/>
    <w:rsid w:val="009D1ED2"/>
    <w:rsid w:val="009D403E"/>
    <w:rsid w:val="009E2645"/>
    <w:rsid w:val="009F2197"/>
    <w:rsid w:val="009F26EB"/>
    <w:rsid w:val="009F41C1"/>
    <w:rsid w:val="009F557E"/>
    <w:rsid w:val="009F5E9A"/>
    <w:rsid w:val="009F7ACB"/>
    <w:rsid w:val="00A02141"/>
    <w:rsid w:val="00A057E6"/>
    <w:rsid w:val="00A06712"/>
    <w:rsid w:val="00A14C2A"/>
    <w:rsid w:val="00A16FDF"/>
    <w:rsid w:val="00A30298"/>
    <w:rsid w:val="00A313EE"/>
    <w:rsid w:val="00A316C4"/>
    <w:rsid w:val="00A32B3D"/>
    <w:rsid w:val="00A460A2"/>
    <w:rsid w:val="00A557FF"/>
    <w:rsid w:val="00A56978"/>
    <w:rsid w:val="00A56B37"/>
    <w:rsid w:val="00A603AB"/>
    <w:rsid w:val="00A725C9"/>
    <w:rsid w:val="00A75EAF"/>
    <w:rsid w:val="00A7611D"/>
    <w:rsid w:val="00A83BC5"/>
    <w:rsid w:val="00A85D3A"/>
    <w:rsid w:val="00A93CC2"/>
    <w:rsid w:val="00AA0A1C"/>
    <w:rsid w:val="00AA1FAD"/>
    <w:rsid w:val="00AA4309"/>
    <w:rsid w:val="00AB3172"/>
    <w:rsid w:val="00AB5FC2"/>
    <w:rsid w:val="00AD15F2"/>
    <w:rsid w:val="00AE16B8"/>
    <w:rsid w:val="00AF39AE"/>
    <w:rsid w:val="00B0048C"/>
    <w:rsid w:val="00B0118C"/>
    <w:rsid w:val="00B05345"/>
    <w:rsid w:val="00B11AD1"/>
    <w:rsid w:val="00B17F84"/>
    <w:rsid w:val="00B359CD"/>
    <w:rsid w:val="00B53521"/>
    <w:rsid w:val="00B55EC4"/>
    <w:rsid w:val="00B62624"/>
    <w:rsid w:val="00B754D0"/>
    <w:rsid w:val="00B77029"/>
    <w:rsid w:val="00B843A0"/>
    <w:rsid w:val="00B937FD"/>
    <w:rsid w:val="00B944D7"/>
    <w:rsid w:val="00BB732F"/>
    <w:rsid w:val="00BC5593"/>
    <w:rsid w:val="00BC6F5A"/>
    <w:rsid w:val="00BD16D8"/>
    <w:rsid w:val="00BD6206"/>
    <w:rsid w:val="00BD6E8F"/>
    <w:rsid w:val="00BE4782"/>
    <w:rsid w:val="00BE75C1"/>
    <w:rsid w:val="00BF25F5"/>
    <w:rsid w:val="00BF2F95"/>
    <w:rsid w:val="00BF770A"/>
    <w:rsid w:val="00C0218A"/>
    <w:rsid w:val="00C0239C"/>
    <w:rsid w:val="00C0299C"/>
    <w:rsid w:val="00C11A24"/>
    <w:rsid w:val="00C11F0A"/>
    <w:rsid w:val="00C137D2"/>
    <w:rsid w:val="00C23BCB"/>
    <w:rsid w:val="00C254C4"/>
    <w:rsid w:val="00C30BF0"/>
    <w:rsid w:val="00C362CD"/>
    <w:rsid w:val="00C3646C"/>
    <w:rsid w:val="00C64B4E"/>
    <w:rsid w:val="00C64C39"/>
    <w:rsid w:val="00C84477"/>
    <w:rsid w:val="00C91287"/>
    <w:rsid w:val="00C9299A"/>
    <w:rsid w:val="00CB0C0F"/>
    <w:rsid w:val="00CB690A"/>
    <w:rsid w:val="00CC7868"/>
    <w:rsid w:val="00CD1FB8"/>
    <w:rsid w:val="00CD5F86"/>
    <w:rsid w:val="00D01859"/>
    <w:rsid w:val="00D043C6"/>
    <w:rsid w:val="00D108D6"/>
    <w:rsid w:val="00D11CCA"/>
    <w:rsid w:val="00D1288D"/>
    <w:rsid w:val="00D13E0A"/>
    <w:rsid w:val="00D217EF"/>
    <w:rsid w:val="00D268E5"/>
    <w:rsid w:val="00D27283"/>
    <w:rsid w:val="00D362E9"/>
    <w:rsid w:val="00D371EC"/>
    <w:rsid w:val="00D41B94"/>
    <w:rsid w:val="00D427AC"/>
    <w:rsid w:val="00D43A8E"/>
    <w:rsid w:val="00D51386"/>
    <w:rsid w:val="00D5190A"/>
    <w:rsid w:val="00D53DFB"/>
    <w:rsid w:val="00D5582B"/>
    <w:rsid w:val="00D559DE"/>
    <w:rsid w:val="00D57AA6"/>
    <w:rsid w:val="00D63A19"/>
    <w:rsid w:val="00D72FB0"/>
    <w:rsid w:val="00D764CF"/>
    <w:rsid w:val="00D86F67"/>
    <w:rsid w:val="00D92E8B"/>
    <w:rsid w:val="00DA319D"/>
    <w:rsid w:val="00DA5411"/>
    <w:rsid w:val="00DB7695"/>
    <w:rsid w:val="00DC7138"/>
    <w:rsid w:val="00DC7AA3"/>
    <w:rsid w:val="00DD1D7C"/>
    <w:rsid w:val="00DD793F"/>
    <w:rsid w:val="00DF6544"/>
    <w:rsid w:val="00E046B3"/>
    <w:rsid w:val="00E07700"/>
    <w:rsid w:val="00E132CA"/>
    <w:rsid w:val="00E13E05"/>
    <w:rsid w:val="00E143EE"/>
    <w:rsid w:val="00E25A87"/>
    <w:rsid w:val="00E41841"/>
    <w:rsid w:val="00E41874"/>
    <w:rsid w:val="00E46378"/>
    <w:rsid w:val="00E46C9F"/>
    <w:rsid w:val="00E471A2"/>
    <w:rsid w:val="00E50347"/>
    <w:rsid w:val="00E51A58"/>
    <w:rsid w:val="00E632EF"/>
    <w:rsid w:val="00E803D1"/>
    <w:rsid w:val="00E9071F"/>
    <w:rsid w:val="00EA2595"/>
    <w:rsid w:val="00EA7BCA"/>
    <w:rsid w:val="00EB6374"/>
    <w:rsid w:val="00EC15DD"/>
    <w:rsid w:val="00EC66B7"/>
    <w:rsid w:val="00EC719E"/>
    <w:rsid w:val="00EC7ED8"/>
    <w:rsid w:val="00ED0E98"/>
    <w:rsid w:val="00EE5FA6"/>
    <w:rsid w:val="00EF4389"/>
    <w:rsid w:val="00EF4458"/>
    <w:rsid w:val="00EF5656"/>
    <w:rsid w:val="00EF638D"/>
    <w:rsid w:val="00F035CD"/>
    <w:rsid w:val="00F0382E"/>
    <w:rsid w:val="00F109A6"/>
    <w:rsid w:val="00F152FF"/>
    <w:rsid w:val="00F1609B"/>
    <w:rsid w:val="00F34D92"/>
    <w:rsid w:val="00F3513F"/>
    <w:rsid w:val="00F4010C"/>
    <w:rsid w:val="00F40254"/>
    <w:rsid w:val="00F422B2"/>
    <w:rsid w:val="00F43DDE"/>
    <w:rsid w:val="00F4598F"/>
    <w:rsid w:val="00F46CEB"/>
    <w:rsid w:val="00F47C56"/>
    <w:rsid w:val="00F54A79"/>
    <w:rsid w:val="00F577F5"/>
    <w:rsid w:val="00F60324"/>
    <w:rsid w:val="00F677EC"/>
    <w:rsid w:val="00F712A3"/>
    <w:rsid w:val="00F735F1"/>
    <w:rsid w:val="00F750C4"/>
    <w:rsid w:val="00F82E0C"/>
    <w:rsid w:val="00F83C74"/>
    <w:rsid w:val="00F87318"/>
    <w:rsid w:val="00F942D3"/>
    <w:rsid w:val="00F9665F"/>
    <w:rsid w:val="00FA0466"/>
    <w:rsid w:val="00FA4338"/>
    <w:rsid w:val="00FB5A24"/>
    <w:rsid w:val="00FC0A62"/>
    <w:rsid w:val="00FC16DC"/>
    <w:rsid w:val="00FC23F5"/>
    <w:rsid w:val="00FD35B5"/>
    <w:rsid w:val="00FD3B4B"/>
    <w:rsid w:val="00FD3F99"/>
    <w:rsid w:val="00FE002E"/>
    <w:rsid w:val="00FF4CE5"/>
    <w:rsid w:val="00FF6C63"/>
    <w:rsid w:val="01E54C5F"/>
    <w:rsid w:val="01F5340F"/>
    <w:rsid w:val="02245C84"/>
    <w:rsid w:val="02257AFC"/>
    <w:rsid w:val="02425D22"/>
    <w:rsid w:val="04D64DDB"/>
    <w:rsid w:val="052E499D"/>
    <w:rsid w:val="055D7F43"/>
    <w:rsid w:val="063D7596"/>
    <w:rsid w:val="06761A59"/>
    <w:rsid w:val="07C77FE5"/>
    <w:rsid w:val="09282751"/>
    <w:rsid w:val="09D4027A"/>
    <w:rsid w:val="0B8648D5"/>
    <w:rsid w:val="0B921364"/>
    <w:rsid w:val="0BA7414C"/>
    <w:rsid w:val="0BCF7B82"/>
    <w:rsid w:val="0CB335C6"/>
    <w:rsid w:val="0E5E5612"/>
    <w:rsid w:val="0EF34933"/>
    <w:rsid w:val="0F287947"/>
    <w:rsid w:val="0F6F7F91"/>
    <w:rsid w:val="0F943F61"/>
    <w:rsid w:val="0FEF27AB"/>
    <w:rsid w:val="105C2565"/>
    <w:rsid w:val="12900A3B"/>
    <w:rsid w:val="134E6906"/>
    <w:rsid w:val="13B6170B"/>
    <w:rsid w:val="1449691D"/>
    <w:rsid w:val="153F0005"/>
    <w:rsid w:val="153F28ED"/>
    <w:rsid w:val="15C37E54"/>
    <w:rsid w:val="15E96500"/>
    <w:rsid w:val="1801345C"/>
    <w:rsid w:val="18CC22EC"/>
    <w:rsid w:val="18CE02D4"/>
    <w:rsid w:val="19371709"/>
    <w:rsid w:val="19931847"/>
    <w:rsid w:val="19C05D08"/>
    <w:rsid w:val="19EF144D"/>
    <w:rsid w:val="1A59480D"/>
    <w:rsid w:val="1DC40EDB"/>
    <w:rsid w:val="1EEF67DA"/>
    <w:rsid w:val="1F0141D2"/>
    <w:rsid w:val="1FDA7B7B"/>
    <w:rsid w:val="2077259B"/>
    <w:rsid w:val="21190334"/>
    <w:rsid w:val="216311CE"/>
    <w:rsid w:val="21E431BA"/>
    <w:rsid w:val="224F2A9C"/>
    <w:rsid w:val="22F16C84"/>
    <w:rsid w:val="232F0917"/>
    <w:rsid w:val="23821F37"/>
    <w:rsid w:val="242D3FC1"/>
    <w:rsid w:val="24684E51"/>
    <w:rsid w:val="25BE2E46"/>
    <w:rsid w:val="25DF7FB8"/>
    <w:rsid w:val="264C5287"/>
    <w:rsid w:val="27404E6C"/>
    <w:rsid w:val="28C85202"/>
    <w:rsid w:val="29C72E88"/>
    <w:rsid w:val="2A836A71"/>
    <w:rsid w:val="2AFC0E90"/>
    <w:rsid w:val="2B0D6732"/>
    <w:rsid w:val="2D644276"/>
    <w:rsid w:val="2DFB0E27"/>
    <w:rsid w:val="2EE44D23"/>
    <w:rsid w:val="2EE523F2"/>
    <w:rsid w:val="2F634A7F"/>
    <w:rsid w:val="2FA85683"/>
    <w:rsid w:val="3003736B"/>
    <w:rsid w:val="30752928"/>
    <w:rsid w:val="318054BB"/>
    <w:rsid w:val="31B0211F"/>
    <w:rsid w:val="31F622EA"/>
    <w:rsid w:val="32371F5E"/>
    <w:rsid w:val="325D36FA"/>
    <w:rsid w:val="32E019DE"/>
    <w:rsid w:val="342F1E6F"/>
    <w:rsid w:val="34826FA5"/>
    <w:rsid w:val="34A21E9B"/>
    <w:rsid w:val="358C0D61"/>
    <w:rsid w:val="359D1FB8"/>
    <w:rsid w:val="35B23428"/>
    <w:rsid w:val="36B26930"/>
    <w:rsid w:val="36C129AF"/>
    <w:rsid w:val="37214253"/>
    <w:rsid w:val="37A63313"/>
    <w:rsid w:val="37C80055"/>
    <w:rsid w:val="37ED4D4E"/>
    <w:rsid w:val="37F36876"/>
    <w:rsid w:val="386D5EED"/>
    <w:rsid w:val="390777BE"/>
    <w:rsid w:val="391F303E"/>
    <w:rsid w:val="39D72BE4"/>
    <w:rsid w:val="3A2F512A"/>
    <w:rsid w:val="3A6B2DC3"/>
    <w:rsid w:val="3AAC7A60"/>
    <w:rsid w:val="3C233689"/>
    <w:rsid w:val="3C2731FE"/>
    <w:rsid w:val="3C412040"/>
    <w:rsid w:val="3C5E1056"/>
    <w:rsid w:val="3D765569"/>
    <w:rsid w:val="3D8B1956"/>
    <w:rsid w:val="3E243A99"/>
    <w:rsid w:val="3E3329A0"/>
    <w:rsid w:val="3E65617B"/>
    <w:rsid w:val="402C10A6"/>
    <w:rsid w:val="40B027BC"/>
    <w:rsid w:val="4131415F"/>
    <w:rsid w:val="42BD411C"/>
    <w:rsid w:val="43BE4D05"/>
    <w:rsid w:val="44410310"/>
    <w:rsid w:val="47E52BA5"/>
    <w:rsid w:val="48763B35"/>
    <w:rsid w:val="48D27C35"/>
    <w:rsid w:val="495A7F1F"/>
    <w:rsid w:val="4A3B04CA"/>
    <w:rsid w:val="4AD70693"/>
    <w:rsid w:val="4C54653D"/>
    <w:rsid w:val="4C634763"/>
    <w:rsid w:val="4C715F3B"/>
    <w:rsid w:val="4CAE2AC1"/>
    <w:rsid w:val="4CD21D1F"/>
    <w:rsid w:val="4D4D6531"/>
    <w:rsid w:val="4DF8592A"/>
    <w:rsid w:val="4E661F36"/>
    <w:rsid w:val="4F010944"/>
    <w:rsid w:val="4F3B7B75"/>
    <w:rsid w:val="50155ACE"/>
    <w:rsid w:val="504136CA"/>
    <w:rsid w:val="50A047C2"/>
    <w:rsid w:val="50E02E22"/>
    <w:rsid w:val="516105A4"/>
    <w:rsid w:val="518604BB"/>
    <w:rsid w:val="52BA2974"/>
    <w:rsid w:val="53C53B89"/>
    <w:rsid w:val="545E59A2"/>
    <w:rsid w:val="55187E5F"/>
    <w:rsid w:val="553D42E9"/>
    <w:rsid w:val="553F56A6"/>
    <w:rsid w:val="56B95A13"/>
    <w:rsid w:val="56D77DC0"/>
    <w:rsid w:val="575E2B43"/>
    <w:rsid w:val="577E0CAF"/>
    <w:rsid w:val="57B250F6"/>
    <w:rsid w:val="57C205A5"/>
    <w:rsid w:val="57D41F77"/>
    <w:rsid w:val="58EF15A0"/>
    <w:rsid w:val="598B69A9"/>
    <w:rsid w:val="598F27D4"/>
    <w:rsid w:val="5AA36557"/>
    <w:rsid w:val="5B344175"/>
    <w:rsid w:val="5BB6541B"/>
    <w:rsid w:val="5C4A5425"/>
    <w:rsid w:val="5C6B4D13"/>
    <w:rsid w:val="5C9D0730"/>
    <w:rsid w:val="5CCC024F"/>
    <w:rsid w:val="5D5A69D1"/>
    <w:rsid w:val="5E262DCD"/>
    <w:rsid w:val="5E3C284B"/>
    <w:rsid w:val="601D304B"/>
    <w:rsid w:val="6032488D"/>
    <w:rsid w:val="61D61085"/>
    <w:rsid w:val="62AD196C"/>
    <w:rsid w:val="647F394D"/>
    <w:rsid w:val="64AA0C8D"/>
    <w:rsid w:val="65321B1A"/>
    <w:rsid w:val="6539577A"/>
    <w:rsid w:val="66C331B5"/>
    <w:rsid w:val="67057FC4"/>
    <w:rsid w:val="672538FA"/>
    <w:rsid w:val="67AE7917"/>
    <w:rsid w:val="68E93D75"/>
    <w:rsid w:val="6B2D10EB"/>
    <w:rsid w:val="6B3803EA"/>
    <w:rsid w:val="6BE95FF4"/>
    <w:rsid w:val="6CED5032"/>
    <w:rsid w:val="6D535020"/>
    <w:rsid w:val="6D7368D9"/>
    <w:rsid w:val="6D8E3169"/>
    <w:rsid w:val="6E41453A"/>
    <w:rsid w:val="6F460FC5"/>
    <w:rsid w:val="6F7938E5"/>
    <w:rsid w:val="6FDA0CE7"/>
    <w:rsid w:val="6FDC2545"/>
    <w:rsid w:val="71055BB6"/>
    <w:rsid w:val="71841BF1"/>
    <w:rsid w:val="71BB6640"/>
    <w:rsid w:val="72367F03"/>
    <w:rsid w:val="73222F71"/>
    <w:rsid w:val="74437E6D"/>
    <w:rsid w:val="746901FB"/>
    <w:rsid w:val="75923685"/>
    <w:rsid w:val="75AA64D3"/>
    <w:rsid w:val="7617244E"/>
    <w:rsid w:val="76537C7F"/>
    <w:rsid w:val="78D9071E"/>
    <w:rsid w:val="7B3E78A6"/>
    <w:rsid w:val="7B4F6914"/>
    <w:rsid w:val="7B9C5F5E"/>
    <w:rsid w:val="7C3D4C41"/>
    <w:rsid w:val="7C9D0A63"/>
    <w:rsid w:val="7CA7595D"/>
    <w:rsid w:val="7D840F13"/>
    <w:rsid w:val="7DAC0770"/>
    <w:rsid w:val="7DD65D19"/>
    <w:rsid w:val="7E9652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link w:val="20"/>
    <w:unhideWhenUsed/>
    <w:qFormat/>
    <w:uiPriority w:val="0"/>
    <w:pPr>
      <w:spacing w:beforeAutospacing="1" w:afterAutospacing="1"/>
      <w:jc w:val="left"/>
      <w:outlineLvl w:val="2"/>
    </w:pPr>
    <w:rPr>
      <w:rFonts w:hint="eastAsia" w:ascii="宋体" w:hAnsi="宋体"/>
      <w:b/>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FollowedHyperlink"/>
    <w:basedOn w:val="10"/>
    <w:qFormat/>
    <w:uiPriority w:val="0"/>
    <w:rPr>
      <w:color w:val="000000"/>
      <w:u w:val="none"/>
    </w:rPr>
  </w:style>
  <w:style w:type="character" w:styleId="13">
    <w:name w:val="Hyperlink"/>
    <w:basedOn w:val="10"/>
    <w:qFormat/>
    <w:uiPriority w:val="0"/>
    <w:rPr>
      <w:color w:val="000000"/>
      <w:u w:val="none"/>
    </w:rPr>
  </w:style>
  <w:style w:type="character" w:customStyle="1" w:styleId="14">
    <w:name w:val="liability"/>
    <w:basedOn w:val="10"/>
    <w:qFormat/>
    <w:uiPriority w:val="0"/>
  </w:style>
  <w:style w:type="character" w:customStyle="1" w:styleId="15">
    <w:name w:val="批注框文本 Char"/>
    <w:basedOn w:val="10"/>
    <w:link w:val="5"/>
    <w:qFormat/>
    <w:uiPriority w:val="0"/>
    <w:rPr>
      <w:rFonts w:ascii="Calibri" w:hAnsi="Calibri"/>
      <w:kern w:val="2"/>
      <w:sz w:val="18"/>
      <w:szCs w:val="18"/>
    </w:rPr>
  </w:style>
  <w:style w:type="character" w:customStyle="1" w:styleId="16">
    <w:name w:val="tz_input"/>
    <w:basedOn w:val="10"/>
    <w:qFormat/>
    <w:uiPriority w:val="0"/>
    <w:rPr>
      <w:color w:val="A01211"/>
      <w:sz w:val="24"/>
      <w:szCs w:val="24"/>
    </w:rPr>
  </w:style>
  <w:style w:type="paragraph" w:styleId="17">
    <w:name w:val="List Paragraph"/>
    <w:basedOn w:val="1"/>
    <w:unhideWhenUsed/>
    <w:qFormat/>
    <w:uiPriority w:val="99"/>
    <w:pPr>
      <w:ind w:firstLine="420" w:firstLineChars="200"/>
    </w:pPr>
  </w:style>
  <w:style w:type="paragraph" w:customStyle="1" w:styleId="18">
    <w:name w:val="sec"/>
    <w:basedOn w:val="1"/>
    <w:qFormat/>
    <w:uiPriority w:val="0"/>
    <w:pPr>
      <w:widowControl/>
      <w:spacing w:before="100" w:beforeAutospacing="1" w:after="100" w:afterAutospacing="1"/>
      <w:jc w:val="left"/>
    </w:pPr>
    <w:rPr>
      <w:rFonts w:ascii="宋体" w:hAnsi="宋体" w:cs="宋体"/>
      <w:kern w:val="0"/>
      <w:sz w:val="24"/>
    </w:rPr>
  </w:style>
  <w:style w:type="character" w:customStyle="1" w:styleId="19">
    <w:name w:val="bjh-strong"/>
    <w:basedOn w:val="10"/>
    <w:uiPriority w:val="0"/>
  </w:style>
  <w:style w:type="character" w:customStyle="1" w:styleId="20">
    <w:name w:val="标题 3 Char"/>
    <w:basedOn w:val="10"/>
    <w:link w:val="4"/>
    <w:qFormat/>
    <w:uiPriority w:val="0"/>
    <w:rPr>
      <w:rFonts w:ascii="宋体" w:hAnsi="宋体"/>
      <w:b/>
      <w:sz w:val="27"/>
      <w:szCs w:val="27"/>
    </w:rPr>
  </w:style>
  <w:style w:type="character" w:customStyle="1" w:styleId="21">
    <w:name w:val="标题 1 Char"/>
    <w:basedOn w:val="10"/>
    <w:link w:val="2"/>
    <w:qFormat/>
    <w:uiPriority w:val="0"/>
    <w:rPr>
      <w:rFonts w:ascii="宋体" w:hAnsi="宋体"/>
      <w:b/>
      <w:kern w:val="44"/>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CE19FB-42BF-4912-831A-41C7303502BD}">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67</Pages>
  <Words>5502</Words>
  <Characters>31365</Characters>
  <Lines>261</Lines>
  <Paragraphs>73</Paragraphs>
  <TotalTime>0</TotalTime>
  <ScaleCrop>false</ScaleCrop>
  <LinksUpToDate>false</LinksUpToDate>
  <CharactersWithSpaces>36794</CharactersWithSpaces>
  <Application>WPS Office_11.1.0.10446_F1E327BC-269C-435d-A152-05C5408002CA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2020-03-31T00:45:00Z</dcterms:created>
  <dc:creator>Administrator</dc:creator>
  <cp:lastModifiedBy>lenovo</cp:lastModifiedBy>
  <cp:lastPrinted>2020-10-06T12:24:00Z</cp:lastPrinted>
  <dcterms:modified xsi:type="dcterms:W3CDTF">2021-04-09T02:03:06Z</dcterms:modified>
  <cp:revision>424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2052-11.1.0.10446</vt:lpwstr>
  </property>
  <property fmtid="{D5CDD505-2E9C-101B-9397-08002B2CF9AE}" pid="3" name="KSORubyTemplateID" linkTarget="0">
    <vt:lpwstr>6</vt:lpwstr>
  </property>
  <property fmtid="{D5CDD505-2E9C-101B-9397-08002B2CF9AE}" pid="4" name="ICV">
    <vt:lpwstr>11318ECE4210403985A0DECBFDAE0C70</vt:lpwstr>
  </property>
</Properties>
</file>