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10" w:lineRule="exact"/>
        <w:rPr>
          <w:rFonts w:hint="eastAsia" w:ascii="仿宋" w:hAnsi="仿宋" w:eastAsia="仿宋" w:cs="仿宋"/>
          <w:sz w:val="32"/>
          <w:szCs w:val="32"/>
        </w:rPr>
      </w:pPr>
      <w:r>
        <w:rPr>
          <w:rFonts w:hint="eastAsia" w:ascii="仿宋" w:hAnsi="仿宋" w:eastAsia="仿宋" w:cs="仿宋"/>
          <w:sz w:val="32"/>
          <w:szCs w:val="32"/>
        </w:rPr>
        <w:t>附</w:t>
      </w:r>
      <w:r>
        <w:rPr>
          <w:rFonts w:hint="eastAsia" w:ascii="仿宋" w:hAnsi="仿宋" w:eastAsia="仿宋" w:cs="仿宋"/>
          <w:sz w:val="32"/>
          <w:szCs w:val="32"/>
          <w:lang w:eastAsia="zh-CN"/>
        </w:rPr>
        <w:t>件</w:t>
      </w:r>
      <w:r>
        <w:rPr>
          <w:rFonts w:hint="eastAsia" w:ascii="仿宋" w:hAnsi="仿宋" w:eastAsia="仿宋" w:cs="仿宋"/>
          <w:sz w:val="32"/>
          <w:szCs w:val="32"/>
        </w:rPr>
        <w:t>：</w:t>
      </w:r>
    </w:p>
    <w:p>
      <w:pPr>
        <w:spacing w:line="51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201</w:t>
      </w:r>
      <w:r>
        <w:rPr>
          <w:rFonts w:hint="eastAsia" w:ascii="方正小标宋简体" w:hAnsi="方正小标宋简体" w:eastAsia="方正小标宋简体" w:cs="方正小标宋简体"/>
          <w:sz w:val="44"/>
          <w:szCs w:val="44"/>
          <w:lang w:val="en-US" w:eastAsia="zh-CN"/>
        </w:rPr>
        <w:t>9</w:t>
      </w:r>
      <w:r>
        <w:rPr>
          <w:rFonts w:hint="eastAsia" w:ascii="方正小标宋简体" w:hAnsi="方正小标宋简体" w:eastAsia="方正小标宋简体" w:cs="方正小标宋简体"/>
          <w:sz w:val="44"/>
          <w:szCs w:val="44"/>
        </w:rPr>
        <w:t>年</w:t>
      </w:r>
      <w:r>
        <w:rPr>
          <w:rFonts w:hint="eastAsia" w:ascii="方正小标宋简体" w:hAnsi="方正小标宋简体" w:eastAsia="方正小标宋简体" w:cs="方正小标宋简体"/>
          <w:sz w:val="44"/>
          <w:szCs w:val="44"/>
          <w:lang w:val="en-US" w:eastAsia="zh-CN"/>
        </w:rPr>
        <w:t>3</w:t>
      </w:r>
      <w:r>
        <w:rPr>
          <w:rFonts w:hint="eastAsia" w:ascii="方正小标宋简体" w:hAnsi="方正小标宋简体" w:eastAsia="方正小标宋简体" w:cs="方正小标宋简体"/>
          <w:sz w:val="44"/>
          <w:szCs w:val="44"/>
        </w:rPr>
        <w:t>月份学习参考资料</w:t>
      </w:r>
    </w:p>
    <w:p>
      <w:pPr>
        <w:spacing w:line="510" w:lineRule="exact"/>
        <w:rPr>
          <w:rFonts w:ascii="黑体" w:hAnsi="黑体" w:eastAsia="黑体" w:cs="黑体"/>
          <w:sz w:val="32"/>
          <w:szCs w:val="32"/>
        </w:rPr>
      </w:pPr>
    </w:p>
    <w:p>
      <w:pPr>
        <w:spacing w:line="510" w:lineRule="exact"/>
        <w:jc w:val="center"/>
        <w:rPr>
          <w:rFonts w:ascii="黑体" w:hAnsi="黑体" w:eastAsia="黑体" w:cs="黑体"/>
          <w:sz w:val="32"/>
          <w:szCs w:val="32"/>
        </w:rPr>
      </w:pPr>
      <w:r>
        <w:rPr>
          <w:rFonts w:hint="eastAsia" w:ascii="黑体" w:hAnsi="黑体" w:eastAsia="黑体" w:cs="黑体"/>
          <w:sz w:val="32"/>
          <w:szCs w:val="32"/>
        </w:rPr>
        <w:t>目</w:t>
      </w:r>
      <w:r>
        <w:rPr>
          <w:rFonts w:hint="eastAsia" w:ascii="黑体" w:hAnsi="黑体" w:eastAsia="黑体" w:cs="黑体"/>
          <w:sz w:val="32"/>
          <w:szCs w:val="32"/>
          <w:lang w:val="en-US" w:eastAsia="zh-CN"/>
        </w:rPr>
        <w:t xml:space="preserve">  </w:t>
      </w:r>
      <w:r>
        <w:rPr>
          <w:rFonts w:hint="eastAsia" w:ascii="黑体" w:hAnsi="黑体" w:eastAsia="黑体" w:cs="黑体"/>
          <w:sz w:val="32"/>
          <w:szCs w:val="32"/>
        </w:rPr>
        <w:t>录</w:t>
      </w:r>
    </w:p>
    <w:p>
      <w:pPr>
        <w:keepNext w:val="0"/>
        <w:keepLines w:val="0"/>
        <w:pageBreakBefore w:val="0"/>
        <w:widowControl w:val="0"/>
        <w:kinsoku/>
        <w:wordWrap/>
        <w:overflowPunct/>
        <w:topLinePunct w:val="0"/>
        <w:autoSpaceDE/>
        <w:autoSpaceDN/>
        <w:bidi w:val="0"/>
        <w:adjustRightInd/>
        <w:snapToGrid/>
        <w:spacing w:beforeLines="50" w:line="440" w:lineRule="exact"/>
        <w:textAlignment w:val="auto"/>
        <w:outlineLvl w:val="9"/>
        <w:rPr>
          <w:rFonts w:ascii="仿宋" w:hAnsi="仿宋" w:eastAsia="仿宋" w:cs="仿宋"/>
          <w:color w:val="auto"/>
          <w:sz w:val="32"/>
          <w:szCs w:val="32"/>
        </w:rPr>
      </w:pPr>
      <w:r>
        <w:rPr>
          <w:rFonts w:hint="eastAsia" w:ascii="仿宋" w:hAnsi="仿宋" w:eastAsia="仿宋" w:cs="仿宋"/>
          <w:color w:val="auto"/>
          <w:sz w:val="32"/>
          <w:szCs w:val="32"/>
          <w:shd w:val="clear" w:color="auto" w:fill="FFFFFF"/>
        </w:rPr>
        <w:t>习近平在省部级主要领导干部坚持底线思维着力防范化解重大风险专题研讨班开班式上发表重要讲话强调</w:t>
      </w:r>
      <w:r>
        <w:rPr>
          <w:rFonts w:hint="eastAsia" w:ascii="仿宋" w:hAnsi="仿宋" w:eastAsia="仿宋" w:cs="仿宋"/>
          <w:color w:val="auto"/>
          <w:sz w:val="32"/>
          <w:szCs w:val="32"/>
          <w:shd w:val="clear" w:color="auto" w:fill="FFFFFF"/>
          <w:lang w:val="en-US" w:eastAsia="zh-CN"/>
        </w:rPr>
        <w:t xml:space="preserve"> </w:t>
      </w:r>
      <w:r>
        <w:rPr>
          <w:rFonts w:hint="eastAsia" w:ascii="仿宋" w:hAnsi="仿宋" w:eastAsia="仿宋" w:cs="仿宋"/>
          <w:color w:val="auto"/>
          <w:sz w:val="32"/>
          <w:szCs w:val="32"/>
          <w:shd w:val="clear" w:color="auto" w:fill="FFFFFF"/>
        </w:rPr>
        <w:t>提高防控能力着力防范化解重大风险，保持经济持续健康发展社会大局稳定</w:t>
      </w:r>
      <w:r>
        <w:rPr>
          <w:rFonts w:hint="eastAsia" w:ascii="仿宋" w:hAnsi="仿宋" w:eastAsia="仿宋" w:cs="仿宋"/>
          <w:color w:val="auto"/>
          <w:sz w:val="32"/>
          <w:szCs w:val="32"/>
        </w:rPr>
        <w:t>…………………………………………………………2</w:t>
      </w:r>
    </w:p>
    <w:p>
      <w:pPr>
        <w:keepNext w:val="0"/>
        <w:keepLines w:val="0"/>
        <w:pageBreakBefore w:val="0"/>
        <w:widowControl w:val="0"/>
        <w:kinsoku/>
        <w:wordWrap/>
        <w:overflowPunct/>
        <w:topLinePunct w:val="0"/>
        <w:autoSpaceDE/>
        <w:autoSpaceDN/>
        <w:bidi w:val="0"/>
        <w:adjustRightInd/>
        <w:snapToGrid/>
        <w:spacing w:beforeLines="50" w:line="440" w:lineRule="exact"/>
        <w:textAlignment w:val="auto"/>
        <w:outlineLvl w:val="9"/>
        <w:rPr>
          <w:rFonts w:hint="eastAsia" w:ascii="仿宋" w:hAnsi="仿宋" w:eastAsia="仿宋" w:cs="仿宋"/>
          <w:color w:val="auto"/>
          <w:sz w:val="32"/>
          <w:szCs w:val="32"/>
          <w:lang w:eastAsia="zh-CN"/>
        </w:rPr>
      </w:pPr>
      <w:r>
        <w:rPr>
          <w:rFonts w:hint="eastAsia" w:ascii="仿宋" w:hAnsi="仿宋" w:eastAsia="仿宋" w:cs="仿宋"/>
          <w:color w:val="auto"/>
          <w:sz w:val="32"/>
          <w:szCs w:val="32"/>
          <w:shd w:val="clear" w:color="auto" w:fill="FFFFFF"/>
        </w:rPr>
        <w:t>习近平主持召开中央全面深化改革委员会第六次会议强调 对标重要领域和关键环节改革，继续啃硬骨头确保干一件成一件</w:t>
      </w:r>
      <w:r>
        <w:rPr>
          <w:rFonts w:hint="eastAsia" w:ascii="仿宋" w:hAnsi="仿宋" w:eastAsia="仿宋" w:cs="仿宋"/>
          <w:color w:val="auto"/>
          <w:sz w:val="32"/>
          <w:szCs w:val="32"/>
        </w:rPr>
        <w:t>……………………………………………………………</w:t>
      </w:r>
      <w:r>
        <w:rPr>
          <w:rFonts w:hint="eastAsia" w:ascii="仿宋" w:hAnsi="仿宋" w:eastAsia="仿宋" w:cs="仿宋"/>
          <w:color w:val="auto"/>
          <w:sz w:val="32"/>
          <w:szCs w:val="32"/>
          <w:lang w:val="en-US" w:eastAsia="zh-CN"/>
        </w:rPr>
        <w:t>8</w:t>
      </w:r>
    </w:p>
    <w:p>
      <w:pPr>
        <w:keepNext w:val="0"/>
        <w:keepLines w:val="0"/>
        <w:pageBreakBefore w:val="0"/>
        <w:widowControl w:val="0"/>
        <w:kinsoku/>
        <w:wordWrap/>
        <w:overflowPunct/>
        <w:topLinePunct w:val="0"/>
        <w:autoSpaceDE/>
        <w:autoSpaceDN/>
        <w:bidi w:val="0"/>
        <w:adjustRightInd/>
        <w:snapToGrid/>
        <w:spacing w:beforeLines="50" w:line="440" w:lineRule="exact"/>
        <w:textAlignment w:val="auto"/>
        <w:outlineLvl w:val="9"/>
        <w:rPr>
          <w:rFonts w:hint="default" w:ascii="仿宋" w:hAnsi="仿宋" w:eastAsia="仿宋" w:cs="仿宋"/>
          <w:color w:val="auto"/>
          <w:sz w:val="32"/>
          <w:szCs w:val="32"/>
          <w:lang w:val="en-US" w:eastAsia="zh-CN"/>
        </w:rPr>
      </w:pPr>
      <w:r>
        <w:rPr>
          <w:rFonts w:hint="eastAsia" w:ascii="仿宋" w:hAnsi="仿宋" w:eastAsia="仿宋" w:cs="仿宋"/>
          <w:color w:val="auto"/>
          <w:sz w:val="32"/>
          <w:szCs w:val="32"/>
          <w:shd w:val="clear" w:color="auto" w:fill="FFFFFF"/>
        </w:rPr>
        <w:t>习近平在中共中央政治局第十二次集体学习时强调 推动媒体融合向纵深发展,巩固全党全国人民共同思想基础</w:t>
      </w:r>
      <w:r>
        <w:rPr>
          <w:rFonts w:hint="eastAsia" w:ascii="仿宋" w:hAnsi="仿宋" w:eastAsia="仿宋" w:cs="仿宋"/>
          <w:color w:val="auto"/>
          <w:sz w:val="32"/>
          <w:szCs w:val="32"/>
        </w:rPr>
        <w:t>……</w:t>
      </w:r>
      <w:r>
        <w:rPr>
          <w:rFonts w:hint="eastAsia" w:ascii="仿宋" w:hAnsi="仿宋" w:eastAsia="仿宋" w:cs="仿宋"/>
          <w:color w:val="auto"/>
          <w:sz w:val="32"/>
          <w:szCs w:val="32"/>
          <w:lang w:val="en-US" w:eastAsia="zh-CN"/>
        </w:rPr>
        <w:t>13</w:t>
      </w:r>
    </w:p>
    <w:p>
      <w:pPr>
        <w:keepNext w:val="0"/>
        <w:keepLines w:val="0"/>
        <w:pageBreakBefore w:val="0"/>
        <w:widowControl w:val="0"/>
        <w:kinsoku/>
        <w:wordWrap/>
        <w:overflowPunct/>
        <w:topLinePunct w:val="0"/>
        <w:autoSpaceDE/>
        <w:autoSpaceDN/>
        <w:bidi w:val="0"/>
        <w:adjustRightInd/>
        <w:snapToGrid/>
        <w:spacing w:beforeLines="50" w:line="440" w:lineRule="exact"/>
        <w:textAlignment w:val="auto"/>
        <w:outlineLvl w:val="9"/>
        <w:rPr>
          <w:rFonts w:hint="default" w:ascii="仿宋" w:hAnsi="仿宋" w:eastAsia="仿宋" w:cs="仿宋"/>
          <w:color w:val="auto"/>
          <w:sz w:val="32"/>
          <w:szCs w:val="32"/>
          <w:lang w:val="en-US" w:eastAsia="zh-CN"/>
        </w:rPr>
      </w:pPr>
      <w:r>
        <w:rPr>
          <w:rFonts w:hint="eastAsia" w:ascii="仿宋" w:hAnsi="仿宋" w:eastAsia="仿宋" w:cs="仿宋"/>
          <w:color w:val="auto"/>
          <w:sz w:val="32"/>
          <w:szCs w:val="32"/>
          <w:shd w:val="clear" w:color="auto" w:fill="FFFFFF"/>
          <w:lang w:val="en-US" w:eastAsia="zh-CN"/>
        </w:rPr>
        <w:t xml:space="preserve">习近平在中央党校（国家行政学院）中青年干部培训班开班式上发表重要讲话强调 </w:t>
      </w:r>
      <w:r>
        <w:rPr>
          <w:rFonts w:hint="eastAsia" w:ascii="仿宋" w:hAnsi="仿宋" w:eastAsia="仿宋" w:cs="仿宋"/>
          <w:color w:val="auto"/>
          <w:sz w:val="32"/>
          <w:szCs w:val="32"/>
          <w:shd w:val="clear" w:color="auto" w:fill="FFFFFF"/>
        </w:rPr>
        <w:t>在常学常新中加强理论修养 在知行合一中主动担当作为</w:t>
      </w:r>
      <w:r>
        <w:rPr>
          <w:rFonts w:hint="eastAsia" w:ascii="仿宋" w:hAnsi="仿宋" w:eastAsia="仿宋" w:cs="仿宋"/>
          <w:color w:val="auto"/>
          <w:sz w:val="32"/>
          <w:szCs w:val="32"/>
          <w:shd w:val="clear" w:color="auto" w:fill="FFFFFF"/>
          <w:lang w:val="en-US" w:eastAsia="zh-CN"/>
        </w:rPr>
        <w:t xml:space="preserve"> </w:t>
      </w:r>
      <w:r>
        <w:rPr>
          <w:rFonts w:hint="eastAsia" w:ascii="仿宋" w:hAnsi="仿宋" w:eastAsia="仿宋" w:cs="仿宋"/>
          <w:color w:val="auto"/>
          <w:sz w:val="32"/>
          <w:szCs w:val="32"/>
        </w:rPr>
        <w:t>……………………………………</w:t>
      </w:r>
      <w:r>
        <w:rPr>
          <w:rFonts w:hint="eastAsia" w:ascii="仿宋" w:hAnsi="仿宋" w:eastAsia="仿宋" w:cs="仿宋"/>
          <w:color w:val="auto"/>
          <w:sz w:val="32"/>
          <w:szCs w:val="32"/>
          <w:lang w:val="en-US" w:eastAsia="zh-CN"/>
        </w:rPr>
        <w:t>17</w:t>
      </w:r>
    </w:p>
    <w:p>
      <w:pPr>
        <w:keepNext w:val="0"/>
        <w:keepLines w:val="0"/>
        <w:pageBreakBefore w:val="0"/>
        <w:widowControl w:val="0"/>
        <w:kinsoku/>
        <w:wordWrap/>
        <w:overflowPunct/>
        <w:topLinePunct w:val="0"/>
        <w:autoSpaceDE/>
        <w:autoSpaceDN/>
        <w:bidi w:val="0"/>
        <w:adjustRightInd/>
        <w:snapToGrid/>
        <w:spacing w:beforeLines="50" w:line="440" w:lineRule="exact"/>
        <w:textAlignment w:val="auto"/>
        <w:outlineLvl w:val="9"/>
        <w:rPr>
          <w:rFonts w:hint="default"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 xml:space="preserve">习近平为第五批全国干部学习培训教材作序  要求加快推进马克思主义学习型政党学习大国建设 </w:t>
      </w:r>
      <w:r>
        <w:rPr>
          <w:rFonts w:hint="eastAsia" w:ascii="仿宋" w:hAnsi="仿宋" w:eastAsia="仿宋" w:cs="仿宋"/>
          <w:color w:val="auto"/>
          <w:sz w:val="32"/>
          <w:szCs w:val="32"/>
        </w:rPr>
        <w:t>…………………</w:t>
      </w:r>
      <w:r>
        <w:rPr>
          <w:rFonts w:hint="eastAsia" w:ascii="仿宋" w:hAnsi="仿宋" w:eastAsia="仿宋" w:cs="仿宋"/>
          <w:color w:val="auto"/>
          <w:sz w:val="32"/>
          <w:szCs w:val="32"/>
          <w:lang w:val="en-US" w:eastAsia="zh-CN"/>
        </w:rPr>
        <w:t>23</w:t>
      </w:r>
      <w:r>
        <w:rPr>
          <w:rFonts w:hint="eastAsia" w:ascii="仿宋" w:hAnsi="仿宋" w:eastAsia="仿宋" w:cs="仿宋"/>
          <w:color w:val="auto"/>
          <w:sz w:val="32"/>
          <w:szCs w:val="32"/>
          <w:shd w:val="clear" w:color="auto" w:fill="FFFFFF"/>
        </w:rPr>
        <w:t>中共中央关于加强党的政治建设的意见（2019年1月31日</w:t>
      </w:r>
      <w:r>
        <w:rPr>
          <w:rFonts w:hint="eastAsia" w:ascii="仿宋" w:hAnsi="仿宋" w:eastAsia="仿宋" w:cs="仿宋"/>
          <w:color w:val="auto"/>
          <w:sz w:val="32"/>
          <w:szCs w:val="32"/>
          <w:shd w:val="clear" w:color="auto" w:fill="FFFFFF"/>
          <w:lang w:eastAsia="zh-CN"/>
        </w:rPr>
        <w:t>）</w:t>
      </w:r>
      <w:r>
        <w:rPr>
          <w:rFonts w:hint="eastAsia" w:ascii="仿宋" w:hAnsi="仿宋" w:eastAsia="仿宋" w:cs="仿宋"/>
          <w:color w:val="auto"/>
          <w:sz w:val="32"/>
          <w:szCs w:val="32"/>
        </w:rPr>
        <w:t>……………………………………………………………</w:t>
      </w:r>
      <w:r>
        <w:rPr>
          <w:rFonts w:hint="eastAsia" w:ascii="仿宋" w:hAnsi="仿宋" w:eastAsia="仿宋" w:cs="仿宋"/>
          <w:color w:val="auto"/>
          <w:sz w:val="32"/>
          <w:szCs w:val="32"/>
          <w:lang w:val="en-US" w:eastAsia="zh-CN"/>
        </w:rPr>
        <w:t>28</w:t>
      </w:r>
    </w:p>
    <w:p>
      <w:pPr>
        <w:keepNext w:val="0"/>
        <w:keepLines w:val="0"/>
        <w:pageBreakBefore w:val="0"/>
        <w:widowControl w:val="0"/>
        <w:kinsoku/>
        <w:wordWrap/>
        <w:overflowPunct/>
        <w:topLinePunct w:val="0"/>
        <w:autoSpaceDE/>
        <w:autoSpaceDN/>
        <w:bidi w:val="0"/>
        <w:adjustRightInd/>
        <w:snapToGrid/>
        <w:spacing w:beforeLines="50" w:line="440" w:lineRule="exact"/>
        <w:textAlignment w:val="auto"/>
        <w:outlineLvl w:val="9"/>
        <w:rPr>
          <w:rFonts w:hint="default" w:ascii="仿宋" w:hAnsi="仿宋" w:eastAsia="仿宋" w:cs="仿宋"/>
          <w:color w:val="auto"/>
          <w:sz w:val="32"/>
          <w:szCs w:val="32"/>
          <w:lang w:val="en-US" w:eastAsia="zh-CN"/>
        </w:rPr>
      </w:pPr>
      <w:r>
        <w:rPr>
          <w:rFonts w:hint="eastAsia" w:ascii="仿宋" w:hAnsi="仿宋" w:eastAsia="仿宋" w:cs="仿宋"/>
          <w:color w:val="auto"/>
          <w:sz w:val="32"/>
          <w:szCs w:val="32"/>
          <w:shd w:val="clear" w:color="auto" w:fill="FFFFFF"/>
        </w:rPr>
        <w:t>中共中央印发《中国共产党重大事项请示报告条例》</w:t>
      </w:r>
      <w:r>
        <w:rPr>
          <w:rFonts w:hint="eastAsia" w:ascii="仿宋" w:hAnsi="仿宋" w:eastAsia="仿宋" w:cs="仿宋"/>
          <w:color w:val="auto"/>
          <w:sz w:val="32"/>
          <w:szCs w:val="32"/>
        </w:rPr>
        <w:t>……</w:t>
      </w:r>
      <w:r>
        <w:rPr>
          <w:rFonts w:hint="eastAsia" w:ascii="仿宋" w:hAnsi="仿宋" w:eastAsia="仿宋" w:cs="仿宋"/>
          <w:color w:val="auto"/>
          <w:sz w:val="32"/>
          <w:szCs w:val="32"/>
          <w:lang w:val="en-US" w:eastAsia="zh-CN"/>
        </w:rPr>
        <w:t>45</w:t>
      </w:r>
      <w:r>
        <w:rPr>
          <w:rFonts w:hint="eastAsia" w:ascii="仿宋" w:hAnsi="仿宋" w:eastAsia="仿宋" w:cs="仿宋"/>
          <w:color w:val="auto"/>
          <w:sz w:val="32"/>
          <w:szCs w:val="32"/>
          <w:shd w:val="clear" w:color="auto" w:fill="FFFFFF"/>
        </w:rPr>
        <w:t>中共中央国务院印发《中国教育现代化2035</w:t>
      </w:r>
      <w:r>
        <w:rPr>
          <w:rFonts w:hint="eastAsia" w:ascii="仿宋" w:hAnsi="仿宋" w:eastAsia="仿宋" w:cs="仿宋"/>
          <w:color w:val="auto"/>
          <w:sz w:val="32"/>
          <w:szCs w:val="32"/>
          <w:lang w:val="en-US" w:eastAsia="zh-CN"/>
        </w:rPr>
        <w:t xml:space="preserve"> 》</w:t>
      </w:r>
      <w:r>
        <w:rPr>
          <w:rFonts w:hint="eastAsia" w:ascii="仿宋" w:hAnsi="仿宋" w:eastAsia="仿宋" w:cs="仿宋"/>
          <w:color w:val="auto"/>
          <w:sz w:val="32"/>
          <w:szCs w:val="32"/>
        </w:rPr>
        <w:t>…………</w:t>
      </w:r>
      <w:r>
        <w:rPr>
          <w:rFonts w:hint="eastAsia" w:ascii="仿宋" w:hAnsi="仿宋" w:eastAsia="仿宋" w:cs="仿宋"/>
          <w:color w:val="auto"/>
          <w:sz w:val="32"/>
          <w:szCs w:val="32"/>
          <w:lang w:val="en-US" w:eastAsia="zh-CN"/>
        </w:rPr>
        <w:t xml:space="preserve">61中办国办印发《加快推进教育现代化实施方案（2018—2022年）》 </w:t>
      </w:r>
      <w:r>
        <w:rPr>
          <w:rFonts w:hint="eastAsia" w:ascii="仿宋" w:hAnsi="仿宋" w:eastAsia="仿宋" w:cs="仿宋"/>
          <w:color w:val="auto"/>
          <w:sz w:val="32"/>
          <w:szCs w:val="32"/>
        </w:rPr>
        <w:t>…………………………………………………………</w:t>
      </w:r>
      <w:r>
        <w:rPr>
          <w:rFonts w:hint="eastAsia" w:ascii="仿宋" w:hAnsi="仿宋" w:eastAsia="仿宋" w:cs="仿宋"/>
          <w:color w:val="auto"/>
          <w:sz w:val="32"/>
          <w:szCs w:val="32"/>
          <w:lang w:val="en-US" w:eastAsia="zh-CN"/>
        </w:rPr>
        <w:t>71</w:t>
      </w:r>
    </w:p>
    <w:p>
      <w:pPr>
        <w:keepNext w:val="0"/>
        <w:keepLines w:val="0"/>
        <w:pageBreakBefore w:val="0"/>
        <w:widowControl w:val="0"/>
        <w:kinsoku/>
        <w:wordWrap/>
        <w:overflowPunct/>
        <w:topLinePunct w:val="0"/>
        <w:autoSpaceDE/>
        <w:autoSpaceDN/>
        <w:bidi w:val="0"/>
        <w:adjustRightInd/>
        <w:snapToGrid/>
        <w:spacing w:beforeLines="50" w:line="440" w:lineRule="exact"/>
        <w:textAlignment w:val="auto"/>
        <w:outlineLvl w:val="9"/>
        <w:rPr>
          <w:rFonts w:hint="default" w:ascii="仿宋" w:hAnsi="仿宋" w:eastAsia="仿宋" w:cs="仿宋"/>
          <w:color w:val="auto"/>
          <w:sz w:val="32"/>
          <w:szCs w:val="32"/>
          <w:lang w:val="en-US" w:eastAsia="zh-CN"/>
        </w:rPr>
      </w:pPr>
      <w:r>
        <w:rPr>
          <w:rFonts w:hint="eastAsia" w:ascii="仿宋" w:hAnsi="仿宋" w:eastAsia="仿宋" w:cs="仿宋"/>
          <w:color w:val="auto"/>
          <w:sz w:val="32"/>
          <w:szCs w:val="32"/>
          <w:shd w:val="clear" w:color="auto" w:fill="FFFFFF"/>
          <w:lang w:eastAsia="zh-CN"/>
        </w:rPr>
        <w:t>刘家义在全省“担当作为、狠抓落实”工作动员大会上的讲话</w:t>
      </w:r>
      <w:r>
        <w:rPr>
          <w:rFonts w:hint="eastAsia" w:ascii="仿宋" w:hAnsi="仿宋" w:eastAsia="仿宋" w:cs="仿宋"/>
          <w:color w:val="auto"/>
          <w:sz w:val="32"/>
          <w:szCs w:val="32"/>
        </w:rPr>
        <w:t>……………………………………………………………</w:t>
      </w:r>
      <w:r>
        <w:rPr>
          <w:rFonts w:hint="eastAsia" w:ascii="仿宋" w:hAnsi="仿宋" w:eastAsia="仿宋" w:cs="仿宋"/>
          <w:color w:val="auto"/>
          <w:sz w:val="32"/>
          <w:szCs w:val="32"/>
          <w:lang w:val="en-US" w:eastAsia="zh-CN"/>
        </w:rPr>
        <w:t>78</w:t>
      </w:r>
      <w:r>
        <w:rPr>
          <w:rFonts w:hint="eastAsia" w:ascii="仿宋" w:hAnsi="仿宋" w:eastAsia="仿宋" w:cs="仿宋"/>
          <w:color w:val="auto"/>
          <w:sz w:val="32"/>
          <w:szCs w:val="32"/>
          <w:shd w:val="clear" w:color="auto" w:fill="FFFFFF"/>
          <w:lang w:val="en-US" w:eastAsia="zh-CN"/>
        </w:rPr>
        <w:t>龚正在省十三届人大二次会议上作政府工作报告</w:t>
      </w:r>
      <w:bookmarkStart w:id="0" w:name="_GoBack"/>
      <w:bookmarkEnd w:id="0"/>
      <w:r>
        <w:rPr>
          <w:rFonts w:hint="eastAsia" w:ascii="仿宋" w:hAnsi="仿宋" w:eastAsia="仿宋" w:cs="仿宋"/>
          <w:color w:val="auto"/>
          <w:sz w:val="32"/>
          <w:szCs w:val="32"/>
        </w:rPr>
        <w:t>………</w:t>
      </w:r>
      <w:r>
        <w:rPr>
          <w:rFonts w:hint="eastAsia" w:ascii="仿宋" w:hAnsi="仿宋" w:eastAsia="仿宋" w:cs="仿宋"/>
          <w:color w:val="auto"/>
          <w:sz w:val="32"/>
          <w:szCs w:val="32"/>
          <w:lang w:val="en-US" w:eastAsia="zh-CN"/>
        </w:rPr>
        <w:t>104</w:t>
      </w:r>
    </w:p>
    <w:p>
      <w:pPr>
        <w:rPr>
          <w:rFonts w:hint="eastAsia" w:ascii="方正小标宋简体" w:hAnsi="方正小标宋简体" w:eastAsia="方正小标宋简体" w:cs="方正小标宋简体"/>
          <w:color w:val="222222"/>
          <w:kern w:val="0"/>
          <w:sz w:val="40"/>
          <w:szCs w:val="40"/>
          <w:lang w:val="en-US" w:eastAsia="zh-CN" w:bidi="ar"/>
        </w:rPr>
      </w:pPr>
      <w:r>
        <w:rPr>
          <w:rFonts w:hint="eastAsia" w:ascii="方正小标宋简体" w:hAnsi="方正小标宋简体" w:eastAsia="方正小标宋简体" w:cs="方正小标宋简体"/>
          <w:color w:val="222222"/>
          <w:kern w:val="0"/>
          <w:sz w:val="40"/>
          <w:szCs w:val="40"/>
          <w:lang w:val="en-US" w:eastAsia="zh-CN" w:bidi="ar"/>
        </w:rPr>
        <w:br w:type="page"/>
      </w:r>
    </w:p>
    <w:p>
      <w:pPr>
        <w:keepNext w:val="0"/>
        <w:keepLines w:val="0"/>
        <w:pageBreakBefore w:val="0"/>
        <w:widowControl/>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color w:val="222222"/>
          <w:kern w:val="0"/>
          <w:sz w:val="40"/>
          <w:szCs w:val="40"/>
          <w:lang w:val="en-US" w:eastAsia="zh-CN" w:bidi="ar"/>
        </w:rPr>
      </w:pPr>
      <w:r>
        <w:rPr>
          <w:rFonts w:hint="eastAsia" w:ascii="方正小标宋简体" w:hAnsi="方正小标宋简体" w:eastAsia="方正小标宋简体" w:cs="方正小标宋简体"/>
          <w:color w:val="222222"/>
          <w:kern w:val="0"/>
          <w:sz w:val="40"/>
          <w:szCs w:val="40"/>
          <w:lang w:val="en-US" w:eastAsia="zh-CN" w:bidi="ar"/>
        </w:rPr>
        <w:t>习近平在省部级主要领导干部坚持底线思维</w:t>
      </w:r>
    </w:p>
    <w:p>
      <w:pPr>
        <w:keepNext w:val="0"/>
        <w:keepLines w:val="0"/>
        <w:pageBreakBefore w:val="0"/>
        <w:widowControl/>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color w:val="222222"/>
          <w:kern w:val="0"/>
          <w:sz w:val="40"/>
          <w:szCs w:val="40"/>
          <w:lang w:val="en-US" w:eastAsia="zh-CN" w:bidi="ar"/>
        </w:rPr>
      </w:pPr>
      <w:r>
        <w:rPr>
          <w:rFonts w:hint="eastAsia" w:ascii="方正小标宋简体" w:hAnsi="方正小标宋简体" w:eastAsia="方正小标宋简体" w:cs="方正小标宋简体"/>
          <w:color w:val="222222"/>
          <w:kern w:val="0"/>
          <w:sz w:val="40"/>
          <w:szCs w:val="40"/>
          <w:lang w:val="en-US" w:eastAsia="zh-CN" w:bidi="ar"/>
        </w:rPr>
        <w:t>着力防范化解重大风险专题研讨班开班式上</w:t>
      </w:r>
    </w:p>
    <w:p>
      <w:pPr>
        <w:keepNext w:val="0"/>
        <w:keepLines w:val="0"/>
        <w:pageBreakBefore w:val="0"/>
        <w:widowControl/>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color w:val="222222"/>
          <w:kern w:val="0"/>
          <w:sz w:val="40"/>
          <w:szCs w:val="40"/>
          <w:lang w:val="en-US" w:eastAsia="zh-CN" w:bidi="ar"/>
        </w:rPr>
      </w:pPr>
      <w:r>
        <w:rPr>
          <w:rFonts w:hint="eastAsia" w:ascii="方正小标宋简体" w:hAnsi="方正小标宋简体" w:eastAsia="方正小标宋简体" w:cs="方正小标宋简体"/>
          <w:color w:val="222222"/>
          <w:kern w:val="0"/>
          <w:sz w:val="40"/>
          <w:szCs w:val="40"/>
          <w:lang w:val="en-US" w:eastAsia="zh-CN" w:bidi="ar"/>
        </w:rPr>
        <w:t>发表重要讲话强调</w:t>
      </w:r>
    </w:p>
    <w:p>
      <w:pPr>
        <w:keepNext w:val="0"/>
        <w:keepLines w:val="0"/>
        <w:pageBreakBefore w:val="0"/>
        <w:widowControl/>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color w:val="222222"/>
          <w:kern w:val="0"/>
          <w:sz w:val="44"/>
          <w:szCs w:val="44"/>
          <w:lang w:val="en-US" w:eastAsia="zh-CN" w:bidi="ar"/>
        </w:rPr>
      </w:pPr>
      <w:r>
        <w:rPr>
          <w:rFonts w:hint="eastAsia" w:ascii="方正小标宋简体" w:hAnsi="方正小标宋简体" w:eastAsia="方正小标宋简体" w:cs="方正小标宋简体"/>
          <w:color w:val="222222"/>
          <w:kern w:val="0"/>
          <w:sz w:val="44"/>
          <w:szCs w:val="44"/>
          <w:lang w:val="en-US" w:eastAsia="zh-CN" w:bidi="ar"/>
        </w:rPr>
        <w:t>提高防控能力着力防范化解重大风险</w:t>
      </w:r>
      <w:r>
        <w:rPr>
          <w:rFonts w:hint="eastAsia" w:ascii="方正小标宋简体" w:hAnsi="方正小标宋简体" w:eastAsia="方正小标宋简体" w:cs="方正小标宋简体"/>
          <w:color w:val="222222"/>
          <w:kern w:val="0"/>
          <w:sz w:val="44"/>
          <w:szCs w:val="44"/>
          <w:lang w:val="en-US" w:eastAsia="zh-CN" w:bidi="ar"/>
        </w:rPr>
        <w:br w:type="textWrapping"/>
      </w:r>
      <w:r>
        <w:rPr>
          <w:rFonts w:hint="eastAsia" w:ascii="方正小标宋简体" w:hAnsi="方正小标宋简体" w:eastAsia="方正小标宋简体" w:cs="方正小标宋简体"/>
          <w:color w:val="222222"/>
          <w:kern w:val="0"/>
          <w:sz w:val="44"/>
          <w:szCs w:val="44"/>
          <w:lang w:val="en-US" w:eastAsia="zh-CN" w:bidi="ar"/>
        </w:rPr>
        <w:t>保持经济持续健康发展社会大局稳定</w:t>
      </w:r>
    </w:p>
    <w:p>
      <w:pPr>
        <w:widowControl/>
        <w:spacing w:line="540" w:lineRule="exact"/>
        <w:jc w:val="left"/>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ab/>
      </w:r>
    </w:p>
    <w:p>
      <w:pPr>
        <w:widowControl/>
        <w:spacing w:line="540" w:lineRule="exact"/>
        <w:ind w:firstLine="640"/>
        <w:jc w:val="both"/>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省部级主要领导干部坚持底线思维着力防范化解重大风险专题研讨班</w:t>
      </w:r>
      <w:r>
        <w:rPr>
          <w:rFonts w:hint="eastAsia" w:ascii="仿宋_GB2312" w:hAnsi="仿宋_GB2312" w:eastAsia="仿宋_GB2312" w:cs="仿宋_GB2312"/>
          <w:color w:val="000000"/>
          <w:kern w:val="0"/>
          <w:sz w:val="32"/>
          <w:szCs w:val="32"/>
          <w:lang w:val="en-US" w:eastAsia="zh-CN"/>
        </w:rPr>
        <w:t>1月</w:t>
      </w:r>
      <w:r>
        <w:rPr>
          <w:rFonts w:hint="eastAsia" w:ascii="仿宋_GB2312" w:hAnsi="仿宋_GB2312" w:eastAsia="仿宋_GB2312" w:cs="仿宋_GB2312"/>
          <w:color w:val="000000"/>
          <w:kern w:val="0"/>
          <w:sz w:val="32"/>
          <w:szCs w:val="32"/>
        </w:rPr>
        <w:t>21日上午在中央党校开班。中共中央总书记、国家主席、中央军委主席习近平在开班式上发表重要讲话强调，坚持以新时代中国特色社会主义思想为指导，全面贯彻落实党的十九大和十九届二中、三中全会精神，深刻认识和准确把握外部环境的深刻变化和我国改革发展稳定面临的新情况新问题新挑战，坚持底线思维，增强忧患意识，提高防控能力，着力防范化解重大风险，保持经济持续健康发展和社会大局稳定，为决胜全面建成小康社会、夺取新时代中国特色社会主义伟大胜利、实现中华民族伟大复兴的中国梦提供坚强保障。</w:t>
      </w:r>
    </w:p>
    <w:p>
      <w:pPr>
        <w:widowControl/>
        <w:spacing w:line="540" w:lineRule="exact"/>
        <w:ind w:firstLine="640"/>
        <w:jc w:val="both"/>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中共中央政治局常委李克强主持开班式，中共中央政治局常委栗战书、汪洋、王沪宁、赵乐际、韩正出席开班式。</w:t>
      </w:r>
    </w:p>
    <w:p>
      <w:pPr>
        <w:widowControl/>
        <w:spacing w:line="540" w:lineRule="exact"/>
        <w:ind w:firstLine="640"/>
        <w:jc w:val="both"/>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习近平指出，当前，我国形势总体上是好的，党中央领导坚强有力，全党“四个意识”、“四个自信”、“两个维护”显著增强，意识形态领域态势积极健康向上，经济保持着稳中求进的态势，全国各族人民同心同德、斗志昂扬，社会大局保持稳定。</w:t>
      </w:r>
    </w:p>
    <w:p>
      <w:pPr>
        <w:widowControl/>
        <w:spacing w:line="540" w:lineRule="exact"/>
        <w:ind w:firstLine="640"/>
        <w:jc w:val="both"/>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习近平在讲话中就防范化解政治、意识形态、经济、科技、社会、外部环境、党的建设等领域重大风险作出深刻分析、提出明确要求。他强调，面对波谲云诡的国际形势、复杂敏感的周边环境、艰巨繁重的改革发展稳定任务，我们必须始终保持高度警惕，既要高度警惕“黑天鹅”事件，也要防范“灰犀牛”事件；既要有防范风险的先手，也要有应对和化解风险挑战的高招；既要打好防范和抵御风险的有准备之战，也要打好化险为夷、转危为机的战略主动战。</w:t>
      </w:r>
    </w:p>
    <w:p>
      <w:pPr>
        <w:widowControl/>
        <w:spacing w:line="540" w:lineRule="exact"/>
        <w:ind w:firstLine="640"/>
        <w:jc w:val="both"/>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习近平指出，各级党委和政府要坚决贯彻总体国家安全观，落实党中央关于维护政治安全的各项要求，确保我国政治安全。要持续巩固壮大主流舆论强势，加大舆论引导力度，加快建立网络综合治理体系，推进依法治网。要高度重视对青年一代的思想政治工作，完善思想政治工作体系，不断创新思想政治工作内容和形式，教育引导广大青年形成正确的世界观、人生观、价值观，增强中国特色社会主义道路、理论、制度、文化自信，确保青年一代成为社会主义建设者和接班人。</w:t>
      </w:r>
    </w:p>
    <w:p>
      <w:pPr>
        <w:widowControl/>
        <w:spacing w:line="540" w:lineRule="exact"/>
        <w:ind w:firstLine="640"/>
        <w:jc w:val="both"/>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习近平指出，当前我国经济形势总体是好的，但经济发展面临的国际环境和国内条件都在发生深刻而复杂的变化，推进供给侧结构性改革过程中不可避免会遇到一些困难和挑战，经济运行稳中有变、变中有忧，我们既要保持战略定力，推动我国经济发展沿着正确方向前进；又要增强忧患意识，未雨绸缪，精准研判、妥善应对经济领域可能出现的重大风险。各地区各部门要平衡好稳增长和防风险的关系，把握好节奏和力度。要稳妥实施房地产市场平稳健康发展长效机制方案。要加强市场心理分析，做好政策出台对金融市场影响的评估，善于引导预期。要加强市场监测，加强监管协调，及时消除隐患。要切实解决中小微企业融资难融资贵问题，加大援企稳岗力度，落实好就业优先政策。要加大力度妥善处理“僵尸企业”处置中启动难、实施难、人员安置难等问题，加快推动市场出清，释放大量沉淀资源。各地区各部门要采取有效措施，做好稳就业、稳金融、稳外贸、稳外资、稳投资、稳预期工作，保持经济运行在合理区间。</w:t>
      </w:r>
    </w:p>
    <w:p>
      <w:pPr>
        <w:widowControl/>
        <w:spacing w:line="540" w:lineRule="exact"/>
        <w:ind w:firstLine="640"/>
        <w:jc w:val="both"/>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习近平强调，科技领域安全是国家安全的重要组成部分。要加强体系建设和能力建设，完善国家创新体系，解决资源配置重复、科研力量分散、创新主体功能定位不清晰等突出问题，提高创新体系整体效能。要加快补短板，建立自主创新的制度机制优势。要加强重大创新领域战略研判和前瞻部署，抓紧布局国家实验室，重组国家重点实验室体系，建设重大创新基地和创新平台，完善产学研协同创新机制。要强化事关国家安全和经济社会发展全局的重大科技任务的统筹组织，强化国家战略科技力量建设。要加快科技安全预警监测体系建设，围绕人工智能、基因编辑、医疗诊断、自动驾驶、无人机、服务机器人等领域，加快推进相关立法工作。</w:t>
      </w:r>
    </w:p>
    <w:p>
      <w:pPr>
        <w:widowControl/>
        <w:spacing w:line="540" w:lineRule="exact"/>
        <w:ind w:firstLine="640"/>
        <w:jc w:val="both"/>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习近平指出，维护社会大局稳定，要切实落实保安全、护稳定各项措施，下大气力解决好人民群众切身利益问题，全面做好就业、教育、社会保障、医药卫生、食品安全、安全生产、社会治安、住房市场调控等各方面工作，不断增加人民群众获得感、幸福感、安全感。要坚持保障合法权益和打击违法犯罪两手都要硬、都要快。对涉众型经济案件受损群体，要坚持把防范打击犯罪同化解风险、维护稳定统筹起来，做好控赃控人、资产返还、教育疏导等工作。要继续推进扫黑除恶专项斗争，紧盯涉黑涉恶重大案件、黑恶势力经济基础、背后“关系网”、“保护伞”不放，在打防并举、标本兼治上下功夫。要创新完善立体化、信息化社会治安防控体系，保持对刑事犯罪的高压震慑态势，增强人民群众安全感。要推进社会治理现代化，坚持和发展“枫桥经验”，健全平安建设社会协同机制，从源头上提升维护社会稳定能力和水平。</w:t>
      </w:r>
    </w:p>
    <w:p>
      <w:pPr>
        <w:widowControl/>
        <w:spacing w:line="540" w:lineRule="exact"/>
        <w:ind w:firstLine="640"/>
        <w:jc w:val="both"/>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习近平强调，当前，世界大变局加速深刻演变，全球动荡源和风险点增多，我国外部环境复杂严峻。我们要统筹国内国际两个大局、发展安全两件大事，既聚焦重点、又统揽全局，有效防范各类风险连锁联动。要加强海外利益保护，确保海外重大项目和人员机构安全。要完善共建“一带一路”安全保障体系，坚决维护主权、安全、发展利益，为我国改革发展稳定营造良好外部环境。</w:t>
      </w:r>
    </w:p>
    <w:p>
      <w:pPr>
        <w:widowControl/>
        <w:spacing w:line="540" w:lineRule="exact"/>
        <w:ind w:firstLine="640"/>
        <w:jc w:val="both"/>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习近平指出，党的十八大以来，我们以自我革命精神推进全面从严治党，清除了党内存在的严重隐患，成效是显著的，但这并不意味着我们就可以高枕无忧了。党面临的长期执政考验、改革开放考验、市场经济考验、外部环境考验具有长期性和复杂性，党面临的精神懈怠危险、能力不足危险、脱离群众危险、消极腐败危险具有尖锐性和严峻性，这是根据实际情况作出的大判断。全党要增强“四个意识”、坚定“四个自信”、做到“两个维护”，自觉在思想上政治上行动上同党中央保持高度一致，自觉维护党的团结统一，严守党的政治纪律和政治规矩，始终保持同人民的血肉联系。中华民族正处在伟大复兴的关键时期，我们的改革发展正处在克难攻坚、闯关夺隘的重要阶段，迫切需要锐意进取、奋发有为、关键时顶得住的干部。党的十八大以来，我们取得了反腐败斗争压倒性胜利，但反腐败斗争还没有取得彻底胜利。反腐败斗争形势依然严峻复杂，零容忍的决心丝毫不能动摇，打击腐败的力度丝毫不能削减，必须以永远在路上的坚韧和执着，坚决打好反腐败斗争攻坚战、持久战。</w:t>
      </w:r>
    </w:p>
    <w:p>
      <w:pPr>
        <w:widowControl/>
        <w:spacing w:line="540" w:lineRule="exact"/>
        <w:ind w:firstLine="640"/>
        <w:jc w:val="both"/>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习近平强调，防范化解重大风险，是各级党委、政府和领导干部的政治职责，大家要坚持守土有责、守土尽责，把防范化解重大风险工作做实做细做好。要强化风险意识，常观大势、常思大局，科学预见形势发展走势和隐藏其中的风险挑战，做到未雨绸缪。要提高风险化解能力，透过复杂现象把握本质，抓住要害、找准原因，果断决策，善于引导群众、组织群众，善于整合各方力量、科学排兵布阵，有效予以处理。领导干部要加强理论修养，深入学习马克思主义基本理论，学懂弄通做实新时代中国特色社会主义思想，掌握贯穿其中的辩证唯物主义的世界观和方法论，提高战略思维、历史思维、辩证思维、创新思维、法治思维、底线思维能力，善于从纷繁复杂的矛盾中把握规律，不断积累经验、增长才干。要完善风险防控机制，建立健全风险研判机制、决策风险评估机制、风险防控协同机制、风险防控责任机制，主动加强协调配合，坚持一级抓一级、层层抓落实。</w:t>
      </w:r>
    </w:p>
    <w:p>
      <w:pPr>
        <w:widowControl/>
        <w:spacing w:line="540" w:lineRule="exact"/>
        <w:ind w:firstLine="640"/>
        <w:jc w:val="both"/>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习近平强调，防范化解重大风险，需要有充沛顽强的斗争精神。领导干部要敢于担当、敢于斗争，保持斗争精神、增强斗争本领，年轻干部要到重大斗争中去真刀真枪干。各级领导班子和领导干部要加强斗争历练，增强斗争本领，永葆斗争精神，以“踏平坎坷成大道，斗罢艰险又出发”的顽强意志，应对好每一场重大风险挑战，切实把改革发展稳定各项工作做实做好。</w:t>
      </w:r>
    </w:p>
    <w:p>
      <w:pPr>
        <w:widowControl/>
        <w:spacing w:line="540" w:lineRule="exact"/>
        <w:ind w:firstLine="640"/>
        <w:jc w:val="both"/>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李克强在主持开班式时说，习近平总书记的重要讲话从战略和全局高度，分析了当前和今后一个时期我国面临的安全形势，阐明了需要着力防范化解的重大风险，对各级党委、政府和领导干部负起防范化解重大风险的政治责任提出了明确要求，具有很强的思想性、针对性、指导性。要认真深入学习习近平总书记重要讲话精神，紧密联系外部环境深刻变化和国内改革发展稳定面临的新情况新问题新挑战，提高政治站位，强化政治意识，充分认识防范化解重大风险的重要性和紧迫性，坚定信心，敢于担当，负起责任，切实做好防范化解重大风险各项工作。</w:t>
      </w:r>
    </w:p>
    <w:p>
      <w:pPr>
        <w:widowControl/>
        <w:spacing w:line="540" w:lineRule="exact"/>
        <w:ind w:firstLine="640"/>
        <w:jc w:val="both"/>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中共中央政治局委员、中央书记处书记，全国人大常委会党员副委员长，国务委员，最高人民法院院长，最高人民检察院检察长，全国政协党员副主席以及中央军委委员出席开班式。</w:t>
      </w:r>
    </w:p>
    <w:p>
      <w:pPr>
        <w:widowControl/>
        <w:spacing w:line="540" w:lineRule="exact"/>
        <w:ind w:firstLine="640"/>
        <w:jc w:val="both"/>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各省区市和新疆生产建设兵团、中央和国家机关有关部门主要负责同志，军队各大单位、中央军委机关各部门主要负责同志参加研讨班。各民主党派中央、全国工商联及有关方面负责同志列席开班式。</w:t>
      </w:r>
    </w:p>
    <w:p>
      <w:pPr>
        <w:widowControl/>
        <w:spacing w:line="540" w:lineRule="exact"/>
        <w:ind w:firstLine="640"/>
        <w:jc w:val="right"/>
        <w:rPr>
          <w:rFonts w:hint="eastAsia" w:ascii="仿宋_GB2312" w:hAnsi="仿宋_GB2312" w:eastAsia="仿宋_GB2312" w:cs="仿宋_GB2312"/>
          <w:b/>
          <w:bCs/>
          <w:color w:val="000000"/>
          <w:kern w:val="0"/>
          <w:sz w:val="32"/>
          <w:szCs w:val="32"/>
          <w:lang w:eastAsia="zh-CN"/>
        </w:rPr>
      </w:pPr>
      <w:r>
        <w:rPr>
          <w:rFonts w:hint="eastAsia" w:ascii="仿宋_GB2312" w:hAnsi="仿宋_GB2312" w:eastAsia="仿宋_GB2312" w:cs="仿宋_GB2312"/>
          <w:b/>
          <w:bCs/>
          <w:color w:val="000000"/>
          <w:kern w:val="0"/>
          <w:sz w:val="32"/>
          <w:szCs w:val="32"/>
          <w:lang w:eastAsia="zh-CN"/>
        </w:rPr>
        <w:t>（《人民日报》</w:t>
      </w:r>
      <w:r>
        <w:rPr>
          <w:rFonts w:hint="eastAsia" w:ascii="仿宋_GB2312" w:hAnsi="仿宋_GB2312" w:eastAsia="仿宋_GB2312" w:cs="仿宋_GB2312"/>
          <w:b/>
          <w:bCs/>
          <w:color w:val="000000"/>
          <w:kern w:val="0"/>
          <w:sz w:val="32"/>
          <w:szCs w:val="32"/>
          <w:lang w:val="en-US" w:eastAsia="zh-CN"/>
        </w:rPr>
        <w:t xml:space="preserve">  2019年1月22日01版</w:t>
      </w:r>
      <w:r>
        <w:rPr>
          <w:rFonts w:hint="eastAsia" w:ascii="仿宋_GB2312" w:hAnsi="仿宋_GB2312" w:eastAsia="仿宋_GB2312" w:cs="仿宋_GB2312"/>
          <w:b/>
          <w:bCs/>
          <w:color w:val="000000"/>
          <w:kern w:val="0"/>
          <w:sz w:val="32"/>
          <w:szCs w:val="32"/>
          <w:lang w:eastAsia="zh-CN"/>
        </w:rPr>
        <w:t>）</w:t>
      </w:r>
    </w:p>
    <w:p>
      <w:pPr>
        <w:keepNext w:val="0"/>
        <w:keepLines w:val="0"/>
        <w:pageBreakBefore w:val="0"/>
        <w:kinsoku/>
        <w:wordWrap/>
        <w:overflowPunct/>
        <w:topLinePunct w:val="0"/>
        <w:autoSpaceDE/>
        <w:autoSpaceDN/>
        <w:bidi w:val="0"/>
        <w:adjustRightInd/>
        <w:snapToGrid/>
        <w:spacing w:beforeLines="50" w:line="440" w:lineRule="exact"/>
        <w:jc w:val="center"/>
        <w:textAlignment w:val="auto"/>
        <w:outlineLvl w:val="9"/>
        <w:rPr>
          <w:rFonts w:hint="eastAsia" w:ascii="黑体" w:hAnsi="黑体" w:eastAsia="黑体" w:cs="黑体"/>
          <w:b w:val="0"/>
          <w:kern w:val="2"/>
          <w:sz w:val="32"/>
          <w:szCs w:val="32"/>
        </w:rPr>
      </w:pPr>
      <w:r>
        <w:rPr>
          <w:rFonts w:hint="eastAsia" w:ascii="黑体" w:hAnsi="黑体" w:eastAsia="黑体" w:cs="黑体"/>
          <w:b w:val="0"/>
          <w:kern w:val="2"/>
          <w:sz w:val="32"/>
          <w:szCs w:val="32"/>
        </w:rPr>
        <w:br w:type="page"/>
      </w:r>
    </w:p>
    <w:p>
      <w:pPr>
        <w:widowControl/>
        <w:spacing w:line="600" w:lineRule="exact"/>
        <w:jc w:val="center"/>
        <w:rPr>
          <w:rFonts w:ascii="方正小标宋简体" w:hAnsi="方正小标宋简体" w:eastAsia="方正小标宋简体" w:cs="方正小标宋简体"/>
          <w:color w:val="222222"/>
          <w:kern w:val="0"/>
          <w:sz w:val="40"/>
          <w:szCs w:val="40"/>
          <w:lang w:bidi="ar"/>
        </w:rPr>
      </w:pPr>
      <w:r>
        <w:rPr>
          <w:rFonts w:ascii="方正小标宋简体" w:hAnsi="方正小标宋简体" w:eastAsia="方正小标宋简体" w:cs="方正小标宋简体"/>
          <w:color w:val="222222"/>
          <w:kern w:val="0"/>
          <w:sz w:val="40"/>
          <w:szCs w:val="40"/>
          <w:lang w:bidi="ar"/>
        </w:rPr>
        <w:t>习近平主持召开中央全面深化改革委员会第六次会议强调</w:t>
      </w:r>
    </w:p>
    <w:p>
      <w:pPr>
        <w:widowControl/>
        <w:spacing w:line="600" w:lineRule="exact"/>
        <w:jc w:val="center"/>
        <w:rPr>
          <w:rFonts w:ascii="方正小标宋简体" w:hAnsi="方正小标宋简体" w:eastAsia="方正小标宋简体" w:cs="方正小标宋简体"/>
          <w:color w:val="222222"/>
          <w:kern w:val="0"/>
          <w:sz w:val="40"/>
          <w:szCs w:val="40"/>
          <w:lang w:bidi="ar"/>
        </w:rPr>
      </w:pPr>
      <w:r>
        <w:rPr>
          <w:rFonts w:hint="eastAsia" w:ascii="方正小标宋简体" w:hAnsi="方正小标宋简体" w:eastAsia="方正小标宋简体" w:cs="方正小标宋简体"/>
          <w:color w:val="222222"/>
          <w:kern w:val="0"/>
          <w:sz w:val="40"/>
          <w:szCs w:val="40"/>
          <w:lang w:bidi="ar"/>
        </w:rPr>
        <w:t>对标重要领域和关键环节改革</w:t>
      </w:r>
      <w:r>
        <w:rPr>
          <w:rFonts w:hint="eastAsia" w:ascii="方正小标宋简体" w:hAnsi="方正小标宋简体" w:eastAsia="方正小标宋简体" w:cs="方正小标宋简体"/>
          <w:color w:val="222222"/>
          <w:kern w:val="0"/>
          <w:sz w:val="40"/>
          <w:szCs w:val="40"/>
          <w:lang w:bidi="ar"/>
        </w:rPr>
        <w:br w:type="textWrapping"/>
      </w:r>
      <w:r>
        <w:rPr>
          <w:rFonts w:hint="eastAsia" w:ascii="方正小标宋简体" w:hAnsi="方正小标宋简体" w:eastAsia="方正小标宋简体" w:cs="方正小标宋简体"/>
          <w:color w:val="222222"/>
          <w:kern w:val="0"/>
          <w:sz w:val="40"/>
          <w:szCs w:val="40"/>
          <w:lang w:bidi="ar"/>
        </w:rPr>
        <w:t>继续啃硬骨头确保干一件成一件</w:t>
      </w:r>
    </w:p>
    <w:p>
      <w:pPr>
        <w:widowControl/>
        <w:spacing w:line="600" w:lineRule="exact"/>
        <w:jc w:val="center"/>
        <w:rPr>
          <w:rFonts w:hint="eastAsia" w:ascii="宋体" w:hAnsi="宋体" w:eastAsia="宋体" w:cs="宋体"/>
          <w:color w:val="222222"/>
          <w:kern w:val="0"/>
          <w:sz w:val="32"/>
          <w:szCs w:val="32"/>
          <w:lang w:bidi="ar"/>
        </w:rPr>
      </w:pPr>
      <w:r>
        <w:rPr>
          <w:rFonts w:hint="eastAsia" w:ascii="宋体" w:hAnsi="宋体" w:eastAsia="宋体" w:cs="宋体"/>
          <w:color w:val="222222"/>
          <w:kern w:val="0"/>
          <w:sz w:val="32"/>
          <w:szCs w:val="32"/>
          <w:lang w:bidi="ar"/>
        </w:rPr>
        <w:t>李克强王沪宁出席</w:t>
      </w:r>
    </w:p>
    <w:p>
      <w:pPr>
        <w:widowControl/>
        <w:spacing w:line="540" w:lineRule="exact"/>
        <w:jc w:val="left"/>
        <w:rPr>
          <w:rFonts w:hint="eastAsia" w:ascii="宋体" w:hAnsi="宋体" w:eastAsia="宋体" w:cs="宋体"/>
          <w:color w:val="000000"/>
          <w:kern w:val="0"/>
          <w:sz w:val="32"/>
          <w:szCs w:val="32"/>
        </w:rPr>
      </w:pPr>
    </w:p>
    <w:p>
      <w:pPr>
        <w:widowControl/>
        <w:spacing w:line="540" w:lineRule="exact"/>
        <w:ind w:firstLine="640" w:firstLineChars="200"/>
        <w:rPr>
          <w:rFonts w:hint="eastAsia" w:ascii="仿宋_GB2312" w:hAnsi="仿宋_GB2312" w:eastAsia="仿宋_GB2312" w:cs="仿宋_GB2312"/>
          <w:color w:val="000000"/>
          <w:kern w:val="0"/>
          <w:sz w:val="32"/>
          <w:szCs w:val="32"/>
        </w:rPr>
      </w:pPr>
      <w:r>
        <w:rPr>
          <w:rFonts w:ascii="仿宋_GB2312" w:hAnsi="仿宋_GB2312" w:eastAsia="仿宋_GB2312" w:cs="仿宋_GB2312"/>
          <w:color w:val="000000"/>
          <w:kern w:val="0"/>
          <w:sz w:val="32"/>
          <w:szCs w:val="32"/>
        </w:rPr>
        <w:t>中共中央总书记、国家主席、中央军委主席、中央全面深化改革委员会主任习近平1月23日下午主持召开中央全面深化改革委员会第六次会议并发表重要讲话。他强调，党的十一届三中全会是划时代的，开启了改革开放和社会主义现代化建设历史新时期。党的十八届三中全会也是划时代的，开启了全面深化改革、系统整体设计推进改革的新时代，开创了我国改革开放的全新局面。要对标到2020年在重要领域和关键环节改革上取得决定性成果，继续打硬仗，啃硬骨头，确保干一件成一件，为全面完成党的十八届三中全会部署的改革任务打下决定性基础。</w:t>
      </w:r>
    </w:p>
    <w:p>
      <w:pPr>
        <w:widowControl/>
        <w:spacing w:line="540" w:lineRule="exact"/>
        <w:ind w:firstLine="640" w:firstLineChars="200"/>
        <w:rPr>
          <w:rFonts w:hint="eastAsia" w:ascii="仿宋_GB2312" w:hAnsi="仿宋_GB2312" w:eastAsia="仿宋_GB2312" w:cs="仿宋_GB2312"/>
          <w:color w:val="000000"/>
          <w:kern w:val="0"/>
          <w:sz w:val="32"/>
          <w:szCs w:val="32"/>
        </w:rPr>
      </w:pPr>
      <w:r>
        <w:rPr>
          <w:rFonts w:ascii="仿宋_GB2312" w:hAnsi="仿宋_GB2312" w:eastAsia="仿宋_GB2312" w:cs="仿宋_GB2312"/>
          <w:color w:val="000000"/>
          <w:kern w:val="0"/>
          <w:sz w:val="32"/>
          <w:szCs w:val="32"/>
        </w:rPr>
        <w:t>中共中央政治局常委、中央全面深化改革委员会副主任李克强、王沪宁出席会议。</w:t>
      </w:r>
    </w:p>
    <w:p>
      <w:pPr>
        <w:widowControl/>
        <w:spacing w:line="540" w:lineRule="exact"/>
        <w:ind w:firstLine="640" w:firstLineChars="200"/>
        <w:rPr>
          <w:rFonts w:hint="eastAsia" w:ascii="仿宋_GB2312" w:hAnsi="仿宋_GB2312" w:eastAsia="仿宋_GB2312" w:cs="仿宋_GB2312"/>
          <w:color w:val="000000"/>
          <w:kern w:val="0"/>
          <w:sz w:val="32"/>
          <w:szCs w:val="32"/>
        </w:rPr>
      </w:pPr>
      <w:r>
        <w:rPr>
          <w:rFonts w:ascii="仿宋_GB2312" w:hAnsi="仿宋_GB2312" w:eastAsia="仿宋_GB2312" w:cs="仿宋_GB2312"/>
          <w:color w:val="000000"/>
          <w:kern w:val="0"/>
          <w:sz w:val="32"/>
          <w:szCs w:val="32"/>
        </w:rPr>
        <w:t>会议审议通过了《在上海证券交易所设立科创板并试点注册制总体实施方案》《关于在上海证券交易所设立科创板并试点注册制的实施意见》《关于建立以国家公园为主体的自然保护地体系指导意见》《关于深化教育教学改革全面提高义务教育质量的意见》《关于鼓励引导人才向艰苦边远地区和基层一线流动的意见》《关于政法领域全面深化改革的实施意见》《关于统筹推进自然资源资产产权制度改革的指导意见》《关于建立国土空间规划体系并监督实施的若干意见》《关于构建市场导向的绿色技术创新体系的指导意见》《天然林保护修复制度方案》《国家生态文明试验区（海南）实施方案》《海南热带雨林国家公园体制试点方案》和《中央全面深化改革委员会2019年工作要点》《中央全面深化改革委员会2018年工作总结报告》《党的十八大以来全面深化改革落实情况总结评估报告》。</w:t>
      </w:r>
    </w:p>
    <w:p>
      <w:pPr>
        <w:widowControl/>
        <w:spacing w:line="540" w:lineRule="exact"/>
        <w:ind w:firstLine="640" w:firstLineChars="200"/>
        <w:rPr>
          <w:rFonts w:hint="eastAsia" w:ascii="仿宋_GB2312" w:hAnsi="仿宋_GB2312" w:eastAsia="仿宋_GB2312" w:cs="仿宋_GB2312"/>
          <w:color w:val="000000"/>
          <w:kern w:val="0"/>
          <w:sz w:val="32"/>
          <w:szCs w:val="32"/>
        </w:rPr>
      </w:pPr>
      <w:r>
        <w:rPr>
          <w:rFonts w:ascii="仿宋_GB2312" w:hAnsi="仿宋_GB2312" w:eastAsia="仿宋_GB2312" w:cs="仿宋_GB2312"/>
          <w:color w:val="000000"/>
          <w:kern w:val="0"/>
          <w:sz w:val="32"/>
          <w:szCs w:val="32"/>
        </w:rPr>
        <w:t>会议指出，在上海证券交易所设立科创板并试点注册制是实施创新驱动发展战略、深化资本市场改革的重要举措。要增强资本市场对科技创新企业的包容性，着力支持关键核心技术创新，提高服务实体经济能力。要稳步试点注册制，统筹推进发行、上市、信息披露、交易、退市等基础制度改革，建立健全以信息披露为中心的股票发行上市制度。</w:t>
      </w:r>
    </w:p>
    <w:p>
      <w:pPr>
        <w:widowControl/>
        <w:spacing w:line="540" w:lineRule="exact"/>
        <w:ind w:firstLine="640" w:firstLineChars="200"/>
        <w:rPr>
          <w:rFonts w:hint="eastAsia" w:ascii="仿宋_GB2312" w:hAnsi="仿宋_GB2312" w:eastAsia="仿宋_GB2312" w:cs="仿宋_GB2312"/>
          <w:color w:val="000000"/>
          <w:kern w:val="0"/>
          <w:sz w:val="32"/>
          <w:szCs w:val="32"/>
        </w:rPr>
      </w:pPr>
      <w:r>
        <w:rPr>
          <w:rFonts w:ascii="仿宋_GB2312" w:hAnsi="仿宋_GB2312" w:eastAsia="仿宋_GB2312" w:cs="仿宋_GB2312"/>
          <w:color w:val="000000"/>
          <w:kern w:val="0"/>
          <w:sz w:val="32"/>
          <w:szCs w:val="32"/>
        </w:rPr>
        <w:t>会议强调，要按照山水林田湖草是一个生命共同体的理念，创新自然保护地管理体制机制，实施自然保护地统一设置、分级管理、分区管控，把具有国家代表性的重要自然生态系统纳入国家公园体系，实行严格保护，形成以国家公园为主体、自然保护区为基础、各类自然公园为补充的自然保护地管理体系。</w:t>
      </w:r>
    </w:p>
    <w:p>
      <w:pPr>
        <w:widowControl/>
        <w:spacing w:line="540" w:lineRule="exact"/>
        <w:ind w:firstLine="640" w:firstLineChars="200"/>
        <w:rPr>
          <w:rFonts w:hint="eastAsia" w:ascii="仿宋_GB2312" w:hAnsi="仿宋_GB2312" w:eastAsia="仿宋_GB2312" w:cs="仿宋_GB2312"/>
          <w:color w:val="000000"/>
          <w:kern w:val="0"/>
          <w:sz w:val="32"/>
          <w:szCs w:val="32"/>
        </w:rPr>
      </w:pPr>
      <w:r>
        <w:rPr>
          <w:rFonts w:ascii="仿宋_GB2312" w:hAnsi="仿宋_GB2312" w:eastAsia="仿宋_GB2312" w:cs="仿宋_GB2312"/>
          <w:color w:val="000000"/>
          <w:kern w:val="0"/>
          <w:sz w:val="32"/>
          <w:szCs w:val="32"/>
        </w:rPr>
        <w:t>会议指出，要落实立德树人根本任务，遵循教育规律，强化教师队伍基础作用，围绕凝聚人心、完善人格、开发人力、培育人才、造福人民的工作目标，发展素质教育，把培育和践行社会主义核心价值观贯穿义务教育全过程，着力在坚定理想信念、厚植爱国主义情怀、加强品德修养、增长知识见识、培养奋斗精神、增强综合素质上下功夫，促进学生健康成长。</w:t>
      </w:r>
    </w:p>
    <w:p>
      <w:pPr>
        <w:widowControl/>
        <w:spacing w:line="540" w:lineRule="exact"/>
        <w:ind w:firstLine="640" w:firstLineChars="200"/>
        <w:rPr>
          <w:rFonts w:hint="eastAsia" w:ascii="仿宋_GB2312" w:hAnsi="仿宋_GB2312" w:eastAsia="仿宋_GB2312" w:cs="仿宋_GB2312"/>
          <w:color w:val="000000"/>
          <w:kern w:val="0"/>
          <w:sz w:val="32"/>
          <w:szCs w:val="32"/>
        </w:rPr>
      </w:pPr>
      <w:r>
        <w:rPr>
          <w:rFonts w:ascii="仿宋_GB2312" w:hAnsi="仿宋_GB2312" w:eastAsia="仿宋_GB2312" w:cs="仿宋_GB2312"/>
          <w:color w:val="000000"/>
          <w:kern w:val="0"/>
          <w:sz w:val="32"/>
          <w:szCs w:val="32"/>
        </w:rPr>
        <w:t>会议强调，鼓励引导人才向艰苦边远地区和基层一线流动，要坚持党管人才原则，完善人才培养吸引流动和激励保障机制，搭建干事创业平台，畅通人才流动渠道，健全人才帮扶协作机制，留住用好本土人才，完善住房、就医、社保、子女入学等保障服务政策，让各类人才引得进、留得住、用得好。</w:t>
      </w:r>
    </w:p>
    <w:p>
      <w:pPr>
        <w:widowControl/>
        <w:spacing w:line="540" w:lineRule="exact"/>
        <w:ind w:firstLine="640" w:firstLineChars="200"/>
        <w:rPr>
          <w:rFonts w:hint="eastAsia" w:ascii="仿宋_GB2312" w:hAnsi="仿宋_GB2312" w:eastAsia="仿宋_GB2312" w:cs="仿宋_GB2312"/>
          <w:color w:val="000000"/>
          <w:kern w:val="0"/>
          <w:sz w:val="32"/>
          <w:szCs w:val="32"/>
        </w:rPr>
      </w:pPr>
      <w:r>
        <w:rPr>
          <w:rFonts w:ascii="仿宋_GB2312" w:hAnsi="仿宋_GB2312" w:eastAsia="仿宋_GB2312" w:cs="仿宋_GB2312"/>
          <w:color w:val="000000"/>
          <w:kern w:val="0"/>
          <w:sz w:val="32"/>
          <w:szCs w:val="32"/>
        </w:rPr>
        <w:t>会议指出，推进政法领域改革，要坚持党的绝对领导，加强统筹谋划和协调推进，加快构建优化协同高效的政法机构职能体系，优化政法机关职权配置，深化司法体制综合配套改革，全面落实司法责任制，深化诉讼制度改革，完善维护安全稳定工作机制，构建普惠均等、便民利民的政法公共服务体系，推进政法队伍革命化正规化专业化职业化建设，推动科技创新成果同政法工作深度融合，抓紧完善权力运行监督和制约机制。</w:t>
      </w:r>
    </w:p>
    <w:p>
      <w:pPr>
        <w:widowControl/>
        <w:spacing w:line="540" w:lineRule="exact"/>
        <w:ind w:firstLine="640" w:firstLineChars="200"/>
        <w:rPr>
          <w:rFonts w:hint="eastAsia" w:ascii="仿宋_GB2312" w:hAnsi="仿宋_GB2312" w:eastAsia="仿宋_GB2312" w:cs="仿宋_GB2312"/>
          <w:color w:val="000000"/>
          <w:kern w:val="0"/>
          <w:sz w:val="32"/>
          <w:szCs w:val="32"/>
        </w:rPr>
      </w:pPr>
      <w:r>
        <w:rPr>
          <w:rFonts w:ascii="仿宋_GB2312" w:hAnsi="仿宋_GB2312" w:eastAsia="仿宋_GB2312" w:cs="仿宋_GB2312"/>
          <w:color w:val="000000"/>
          <w:kern w:val="0"/>
          <w:sz w:val="32"/>
          <w:szCs w:val="32"/>
        </w:rPr>
        <w:t>会议强调，自然资源资产产权制度是加强生态保护、促进生态文明建设的重要基础性制度。要健全自然资源资产产权体系，明确产权主体，开展统一调查监测评价，加快统一确权登记，强化整体保护，落实监管责任，完善法律法规，注重改革创新，促进自然资源集约开发利用和生态保护修复。</w:t>
      </w:r>
    </w:p>
    <w:p>
      <w:pPr>
        <w:widowControl/>
        <w:spacing w:line="540" w:lineRule="exact"/>
        <w:ind w:firstLine="640" w:firstLineChars="200"/>
        <w:rPr>
          <w:rFonts w:hint="eastAsia" w:ascii="仿宋_GB2312" w:hAnsi="仿宋_GB2312" w:eastAsia="仿宋_GB2312" w:cs="仿宋_GB2312"/>
          <w:color w:val="000000"/>
          <w:kern w:val="0"/>
          <w:sz w:val="32"/>
          <w:szCs w:val="32"/>
        </w:rPr>
      </w:pPr>
      <w:r>
        <w:rPr>
          <w:rFonts w:ascii="仿宋_GB2312" w:hAnsi="仿宋_GB2312" w:eastAsia="仿宋_GB2312" w:cs="仿宋_GB2312"/>
          <w:color w:val="000000"/>
          <w:kern w:val="0"/>
          <w:sz w:val="32"/>
          <w:szCs w:val="32"/>
        </w:rPr>
        <w:t>会议指出，将主体功能区规划、土地利用规划、城乡规划等空间规划融合为统一的国土空间规划，实现“多规合一”，是党中央作出的重大决策部署。要科学布局生产空间、生活空间、生态空间，体现战略性、提高科学性、加强协调性，强化规划权威，改进规划审批，健全用途管制，监督规划实施，强化国土空间规划对各专项规划的指导约束作用。</w:t>
      </w:r>
    </w:p>
    <w:p>
      <w:pPr>
        <w:widowControl/>
        <w:spacing w:line="540" w:lineRule="exact"/>
        <w:ind w:firstLine="640" w:firstLineChars="200"/>
        <w:rPr>
          <w:rFonts w:hint="eastAsia" w:ascii="仿宋_GB2312" w:hAnsi="仿宋_GB2312" w:eastAsia="仿宋_GB2312" w:cs="仿宋_GB2312"/>
          <w:color w:val="000000"/>
          <w:kern w:val="0"/>
          <w:sz w:val="32"/>
          <w:szCs w:val="32"/>
        </w:rPr>
      </w:pPr>
      <w:r>
        <w:rPr>
          <w:rFonts w:ascii="仿宋_GB2312" w:hAnsi="仿宋_GB2312" w:eastAsia="仿宋_GB2312" w:cs="仿宋_GB2312"/>
          <w:color w:val="000000"/>
          <w:kern w:val="0"/>
          <w:sz w:val="32"/>
          <w:szCs w:val="32"/>
        </w:rPr>
        <w:t>会议强调，绿色技术创新是绿色发展的重要动力，是打好污染防治攻坚战、推进生态文明建设、促进高质量发展的重要支撑。要以解决资源环境生态突出问题为目标，坚持市场导向，强化绿色引领，加快构建企业为主体、产学研深度融合、基础设施和服务体系完备、资源配置高效、成果转化顺畅的绿色技术创新体系，推动研究开发、应用推广、产业发展贯通融合。</w:t>
      </w:r>
    </w:p>
    <w:p>
      <w:pPr>
        <w:widowControl/>
        <w:spacing w:line="540" w:lineRule="exact"/>
        <w:ind w:firstLine="640" w:firstLineChars="200"/>
        <w:rPr>
          <w:rFonts w:hint="eastAsia" w:ascii="仿宋_GB2312" w:hAnsi="仿宋_GB2312" w:eastAsia="仿宋_GB2312" w:cs="仿宋_GB2312"/>
          <w:color w:val="000000"/>
          <w:kern w:val="0"/>
          <w:sz w:val="32"/>
          <w:szCs w:val="32"/>
        </w:rPr>
      </w:pPr>
      <w:r>
        <w:rPr>
          <w:rFonts w:ascii="仿宋_GB2312" w:hAnsi="仿宋_GB2312" w:eastAsia="仿宋_GB2312" w:cs="仿宋_GB2312"/>
          <w:color w:val="000000"/>
          <w:kern w:val="0"/>
          <w:sz w:val="32"/>
          <w:szCs w:val="32"/>
        </w:rPr>
        <w:t>会议指出，全面保护天然林，对于建设美丽中国、实现中华民族永续发展具有重大意义。要全面落实天然林保护责任，着力建立全面保护、系统恢复、用途管控、权责明确的天然林保护修复制度体系，维护天然林生态系统的原真性、完整性，促进人与自然和谐共生。</w:t>
      </w:r>
    </w:p>
    <w:p>
      <w:pPr>
        <w:widowControl/>
        <w:spacing w:line="540" w:lineRule="exact"/>
        <w:ind w:firstLine="640" w:firstLineChars="200"/>
        <w:rPr>
          <w:rFonts w:hint="eastAsia" w:ascii="仿宋_GB2312" w:hAnsi="仿宋_GB2312" w:eastAsia="仿宋_GB2312" w:cs="仿宋_GB2312"/>
          <w:color w:val="000000"/>
          <w:kern w:val="0"/>
          <w:sz w:val="32"/>
          <w:szCs w:val="32"/>
        </w:rPr>
      </w:pPr>
      <w:r>
        <w:rPr>
          <w:rFonts w:ascii="仿宋_GB2312" w:hAnsi="仿宋_GB2312" w:eastAsia="仿宋_GB2312" w:cs="仿宋_GB2312"/>
          <w:color w:val="000000"/>
          <w:kern w:val="0"/>
          <w:sz w:val="32"/>
          <w:szCs w:val="32"/>
        </w:rPr>
        <w:t>会议强调，党中央支持海南建设国家生态文明试验区，开展海南热带雨林国家公园体制试点，目的是要牢固树立和全面践行绿水青山就是金山银山理念，在资源环境生态条件好的地方先行先试，为全国生态文明建设积累经验。海南省要精心组织，明确任务，落实责任，抓出成效。中央和国家机关有关部门要做好协调指导支持工作。</w:t>
      </w:r>
    </w:p>
    <w:p>
      <w:pPr>
        <w:widowControl/>
        <w:spacing w:line="540" w:lineRule="exact"/>
        <w:ind w:firstLine="640" w:firstLineChars="200"/>
        <w:rPr>
          <w:rFonts w:hint="eastAsia" w:ascii="仿宋_GB2312" w:hAnsi="仿宋_GB2312" w:eastAsia="仿宋_GB2312" w:cs="仿宋_GB2312"/>
          <w:color w:val="000000"/>
          <w:kern w:val="0"/>
          <w:sz w:val="32"/>
          <w:szCs w:val="32"/>
        </w:rPr>
      </w:pPr>
      <w:r>
        <w:rPr>
          <w:rFonts w:ascii="仿宋_GB2312" w:hAnsi="仿宋_GB2312" w:eastAsia="仿宋_GB2312" w:cs="仿宋_GB2312"/>
          <w:color w:val="000000"/>
          <w:kern w:val="0"/>
          <w:sz w:val="32"/>
          <w:szCs w:val="32"/>
        </w:rPr>
        <w:t>会议指出，党的十八大以来，我们高举改革开放旗帜，坚持思想再解放、改革再深入、工作再抓实，在更高起点、更高层次、更高目标上推进全面深化改革，主要领域改革主体框架基本确立，全面深化改革展现了新作为、实现了新突破。要抓紧完成党的十八届三中全会部署的改革任务，多抓根本性、全局性、制度性的重大改革举措，多抓有利于保持经济健康发展和社会大局稳定的改革举措，多抓有利于增强人民群众获得感、幸福感、安全感的改革举措，多抓对落实已出台改革方案的评估问效。</w:t>
      </w:r>
    </w:p>
    <w:p>
      <w:pPr>
        <w:widowControl/>
        <w:spacing w:line="540" w:lineRule="exact"/>
        <w:ind w:firstLine="640" w:firstLineChars="200"/>
        <w:rPr>
          <w:rFonts w:hint="eastAsia" w:ascii="仿宋_GB2312" w:hAnsi="仿宋_GB2312" w:eastAsia="仿宋_GB2312" w:cs="仿宋_GB2312"/>
          <w:color w:val="000000"/>
          <w:kern w:val="0"/>
          <w:sz w:val="32"/>
          <w:szCs w:val="32"/>
        </w:rPr>
      </w:pPr>
      <w:r>
        <w:rPr>
          <w:rFonts w:ascii="仿宋_GB2312" w:hAnsi="仿宋_GB2312" w:eastAsia="仿宋_GB2312" w:cs="仿宋_GB2312"/>
          <w:color w:val="000000"/>
          <w:kern w:val="0"/>
          <w:sz w:val="32"/>
          <w:szCs w:val="32"/>
        </w:rPr>
        <w:t>会议强调，改革工作重点要更多放到解决实际问题上，发现问题要准，解决问题要实。要抓好任务统筹，精准推进落实，加强调查研究，坚持问题导向，画好工笔画，提出的改革举措要直击问题要害，实现精确改革。改革方案落地过程中要因地制宜，逐层细化，精准有效，改什么、怎么改都要根据实际来，不能一刀切。特别是直接面向基层群众的改革，要把抓改革落实同做群众工作结合起来，讲究方式方法，确保群众得实惠。要防止空喊改革口号，防止简单转发照搬中央文件，防止机械式督察检查考核。要处理好政策顶层设计和分层对接、政策统一性和差异性的关系，加强政策解读和指导把关。要强化责任担当，对推出的各项改革方案要进行实效评估，及时发现和解决问题。</w:t>
      </w:r>
    </w:p>
    <w:p>
      <w:pPr>
        <w:widowControl/>
        <w:spacing w:line="540" w:lineRule="exact"/>
        <w:ind w:firstLine="640" w:firstLineChars="200"/>
        <w:rPr>
          <w:rFonts w:ascii="仿宋_GB2312" w:hAnsi="仿宋_GB2312" w:eastAsia="仿宋_GB2312" w:cs="仿宋_GB2312"/>
          <w:color w:val="000000"/>
          <w:kern w:val="0"/>
          <w:sz w:val="32"/>
          <w:szCs w:val="32"/>
        </w:rPr>
      </w:pPr>
      <w:r>
        <w:rPr>
          <w:rFonts w:ascii="仿宋_GB2312" w:hAnsi="仿宋_GB2312" w:eastAsia="仿宋_GB2312" w:cs="仿宋_GB2312"/>
          <w:color w:val="000000"/>
          <w:kern w:val="0"/>
          <w:sz w:val="32"/>
          <w:szCs w:val="32"/>
        </w:rPr>
        <w:t>中央全面深化改革委员会委员出席，中央和国家机关有关部门负责同志列席会议。</w:t>
      </w:r>
    </w:p>
    <w:p>
      <w:pPr>
        <w:ind w:firstLine="643" w:firstLineChars="200"/>
        <w:rPr>
          <w:rFonts w:hint="eastAsia" w:ascii="方正小标宋简体" w:hAnsi="方正小标宋简体" w:eastAsia="方正小标宋简体" w:cs="方正小标宋简体"/>
          <w:b w:val="0"/>
          <w:i w:val="0"/>
          <w:caps w:val="0"/>
          <w:color w:val="222222"/>
          <w:spacing w:val="0"/>
          <w:sz w:val="44"/>
          <w:szCs w:val="44"/>
          <w:lang w:val="en-US" w:eastAsia="zh-CN"/>
        </w:rPr>
      </w:pPr>
      <w:r>
        <w:rPr>
          <w:rFonts w:hint="eastAsia" w:ascii="仿宋_GB2312" w:hAnsi="仿宋_GB2312" w:eastAsia="仿宋_GB2312" w:cs="仿宋_GB2312"/>
          <w:b/>
          <w:bCs/>
          <w:color w:val="000000"/>
          <w:kern w:val="0"/>
          <w:sz w:val="32"/>
          <w:szCs w:val="32"/>
        </w:rPr>
        <w:t>（《人民日报》  2019年1月24日01版）</w:t>
      </w:r>
      <w:r>
        <w:rPr>
          <w:rFonts w:hint="eastAsia" w:ascii="方正小标宋简体" w:hAnsi="方正小标宋简体" w:eastAsia="方正小标宋简体" w:cs="方正小标宋简体"/>
          <w:b w:val="0"/>
          <w:i w:val="0"/>
          <w:caps w:val="0"/>
          <w:color w:val="222222"/>
          <w:spacing w:val="0"/>
          <w:sz w:val="44"/>
          <w:szCs w:val="44"/>
          <w:lang w:val="en-US" w:eastAsia="zh-CN"/>
        </w:rPr>
        <w:br w:type="page"/>
      </w:r>
    </w:p>
    <w:p>
      <w:pPr>
        <w:pStyle w:val="8"/>
        <w:widowControl/>
        <w:spacing w:before="0" w:beforeAutospacing="0" w:after="0" w:afterAutospacing="0" w:line="700" w:lineRule="exact"/>
        <w:jc w:val="center"/>
        <w:rPr>
          <w:rFonts w:hint="eastAsia" w:ascii="方正小标宋简体" w:hAnsi="方正小标宋简体" w:eastAsia="方正小标宋简体" w:cs="方正小标宋简体"/>
          <w:color w:val="222222"/>
          <w:sz w:val="36"/>
          <w:szCs w:val="36"/>
        </w:rPr>
      </w:pPr>
      <w:r>
        <w:rPr>
          <w:rFonts w:hint="eastAsia" w:ascii="方正小标宋简体" w:hAnsi="方正小标宋简体" w:eastAsia="方正小标宋简体" w:cs="方正小标宋简体"/>
          <w:color w:val="222222"/>
          <w:sz w:val="36"/>
          <w:szCs w:val="36"/>
          <w:lang w:eastAsia="zh-CN"/>
        </w:rPr>
        <w:t>习</w:t>
      </w:r>
      <w:r>
        <w:rPr>
          <w:rFonts w:hint="eastAsia" w:ascii="方正小标宋简体" w:hAnsi="方正小标宋简体" w:eastAsia="方正小标宋简体" w:cs="方正小标宋简体"/>
          <w:color w:val="222222"/>
          <w:sz w:val="36"/>
          <w:szCs w:val="36"/>
        </w:rPr>
        <w:t>近平在中共中央政治局第十二次集体学习时强调</w:t>
      </w:r>
    </w:p>
    <w:p>
      <w:pPr>
        <w:pStyle w:val="8"/>
        <w:widowControl/>
        <w:spacing w:before="0" w:beforeAutospacing="0" w:after="0" w:afterAutospacing="0" w:line="700" w:lineRule="exact"/>
        <w:jc w:val="center"/>
        <w:rPr>
          <w:rFonts w:hint="eastAsia" w:ascii="方正小标宋简体" w:hAnsi="方正小标宋简体" w:eastAsia="方正小标宋简体" w:cs="方正小标宋简体"/>
          <w:color w:val="222222"/>
          <w:sz w:val="44"/>
          <w:szCs w:val="44"/>
        </w:rPr>
      </w:pPr>
      <w:r>
        <w:rPr>
          <w:rFonts w:hint="eastAsia" w:ascii="方正小标宋简体" w:hAnsi="方正小标宋简体" w:eastAsia="方正小标宋简体" w:cs="方正小标宋简体"/>
          <w:color w:val="222222"/>
          <w:sz w:val="44"/>
          <w:szCs w:val="44"/>
        </w:rPr>
        <w:t>推动媒体融合向纵深发展</w:t>
      </w:r>
      <w:r>
        <w:rPr>
          <w:rFonts w:hint="eastAsia" w:ascii="方正小标宋简体" w:hAnsi="方正小标宋简体" w:eastAsia="方正小标宋简体" w:cs="方正小标宋简体"/>
          <w:color w:val="222222"/>
          <w:sz w:val="44"/>
          <w:szCs w:val="44"/>
        </w:rPr>
        <w:br w:type="textWrapping"/>
      </w:r>
      <w:r>
        <w:rPr>
          <w:rFonts w:hint="eastAsia" w:ascii="方正小标宋简体" w:hAnsi="方正小标宋简体" w:eastAsia="方正小标宋简体" w:cs="方正小标宋简体"/>
          <w:color w:val="222222"/>
          <w:sz w:val="44"/>
          <w:szCs w:val="44"/>
        </w:rPr>
        <w:t>巩固全党全国人民共同思想基础</w:t>
      </w:r>
    </w:p>
    <w:p>
      <w:pPr>
        <w:widowControl/>
        <w:spacing w:line="540" w:lineRule="exact"/>
        <w:ind w:firstLine="640"/>
        <w:jc w:val="left"/>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中共中央政治局1月25日上午就全媒体时代和媒体融合发展举行第十二次集体学习。中共中央总书记习近平在主持学习时强调，推动媒体融合发展、建设全媒体成为我们面临的一项紧迫课题。要运用信息革命成果，推动媒体融合向纵深发展，做大做强主流舆论，巩固全党全国人民团结奋斗的共同思想基础，为实现“两个一百年”奋斗目标、实现中华民族伟大复兴的中国梦提供强大精神力量和舆论支持。</w:t>
      </w:r>
    </w:p>
    <w:p>
      <w:pPr>
        <w:widowControl/>
        <w:spacing w:line="540" w:lineRule="exact"/>
        <w:ind w:firstLine="640"/>
        <w:jc w:val="left"/>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这次中央政治局集体学习把“课堂”设在了媒体融合发展的第一线，采取调研、讲解、讨论相结合的形式进行。</w:t>
      </w:r>
    </w:p>
    <w:p>
      <w:pPr>
        <w:widowControl/>
        <w:spacing w:line="540" w:lineRule="exact"/>
        <w:ind w:firstLine="640"/>
        <w:jc w:val="left"/>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25日上午，在习近平带领下，中共中央政治局同志来到人民日报社新媒体大厦。他们首先在人民日报数字传播公司现场察看和了解电子阅报栏建设和推广应用情况。得知这样的数字化终端集成了浏览新闻、开展思想政治学习、提供图书期刊借阅等功能，已成为重要融合传播平台，习近平表示肯定，强调电子阅报栏是媒体传播的一种重要创新。要不断总结经验，在理念思路、体制机制、方式方法上继续探索，在向基层拓展、向楼宇延伸、向群众靠近上继续下功夫，为人民群众提供更多更好的文化和信息服务，让人民日报离人民更近，做到人民日报为人民。</w:t>
      </w:r>
    </w:p>
    <w:p>
      <w:pPr>
        <w:widowControl/>
        <w:spacing w:line="540" w:lineRule="exact"/>
        <w:ind w:firstLine="640"/>
        <w:jc w:val="left"/>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采编发流程再造和融媒体中心建设是媒体融合发展的重要一环。习近平等来到人民日报“中央厨房”，结合视频短片了解打通“报、网、端、微、屏”各种资源、实现全媒体传播情况。习近平同“麻辣财经”、“一本政经”、“侠客岛”、“学习大国”等工作室采编人员亲切交谈。习近平指出，党报、党刊、党台、党网等主流媒体必须紧跟时代，大胆运用新技术、新机制、新模式，加快融合发展步伐，实现宣传效果的最大化和最优化。</w:t>
      </w:r>
    </w:p>
    <w:p>
      <w:pPr>
        <w:widowControl/>
        <w:spacing w:line="540" w:lineRule="exact"/>
        <w:ind w:firstLine="640"/>
        <w:jc w:val="left"/>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在移动报道指挥平台前，习近平同正在河北省承德市滦平县平坊满族乡于营村采访的记者和扶贫驻村第一书记连线交流，了解该村脱贫攻坚工作进展情况。习近平强调，脱贫攻坚是一项历史性工程，是中国共产党对人民作出的庄严承诺。我们党最讲认真，言必行、行必果，说到做到。他希望广大新闻工作者发扬优良作风，扑下身子、沉下心来，扎根基层，把基层特别是脱贫攻坚一线作为学习历练的平台和难得机会，增加见识、增进感情、增长才干，实实在在为当地百姓解决实际问题，为贫困乡村带来新变化。习近平还通过视频向全国所有扶贫驻村第一书记和广大基层干部、向亿万乡亲们表示亲切问候和良好祝福。</w:t>
      </w:r>
    </w:p>
    <w:p>
      <w:pPr>
        <w:widowControl/>
        <w:spacing w:line="540" w:lineRule="exact"/>
        <w:ind w:firstLine="640"/>
        <w:jc w:val="left"/>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随后，习近平等在人民日报新媒体中心听取了人民日报微博、微信公众号、客户端建设情况汇报，观看了新媒体产品展示。习近平强调，党报党刊要加强传播手段建设和创新，发展网站、微博、微信、电子阅报栏、手机报、网络电视等各类新媒体，积极发展各种互动式、服务式、体验式新闻信息服务，实现新闻传播的全方位覆盖、全天候延伸、多领域拓展，推动党的声音直接进入各类用户终端，努力占领新的舆论场。</w:t>
      </w:r>
    </w:p>
    <w:p>
      <w:pPr>
        <w:widowControl/>
        <w:spacing w:line="540" w:lineRule="exact"/>
        <w:ind w:firstLine="640"/>
        <w:jc w:val="left"/>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参观结束后，习近平等来到人民网全媒体播控中心，人民网总裁叶蓁蓁就媒体融合发展作了讲解，大家进行了讨论。</w:t>
      </w:r>
    </w:p>
    <w:p>
      <w:pPr>
        <w:widowControl/>
        <w:spacing w:line="540" w:lineRule="exact"/>
        <w:ind w:firstLine="640"/>
        <w:jc w:val="left"/>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习近平发表了重要讲话。他强调，全媒体不断发展，出现了全程媒体、全息媒体、全员媒体、全效媒体，信息无处不在、无所不及、无人不用，导致舆论生态、媒体格局、传播方式发生深刻变化，新闻舆论工作面临新的挑战。我们要因势而谋、应势而动、顺势而为，加快推动媒体融合发展，使主流媒体具有强大传播力、引导力、影响力、公信力，形成网上网下同心圆，使全体人民在理想信念、价值理念、道德观念上紧紧团结在一起，让正能量更强劲、主旋律更高昂。</w:t>
      </w:r>
    </w:p>
    <w:p>
      <w:pPr>
        <w:widowControl/>
        <w:spacing w:line="540" w:lineRule="exact"/>
        <w:ind w:firstLine="640"/>
        <w:jc w:val="left"/>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习近平指出，推动媒体融合发展，要坚持一体化发展方向，通过流程优化、平台再造，实现各种媒介资源、生产要素有效整合，实现信息内容、技术应用、平台终端、管理手段共融互通，催化融合质变，放大一体效能，打造一批具有强大影响力、竞争力的新型主流媒体。要坚持移动优先策略，让主流媒体借助移动传播，牢牢占据舆论引导、思想引领、文化传承、服务人民的传播制高点。要探索将人工智能运用在新闻采集、生产、分发、接收、反馈中，全面提高舆论引导能力。要统筹处理好传统媒体和新兴媒体、中央媒体和地方媒体、主流媒体和商业平台、大众化媒体和专业性媒体的关系，形成资源集约、结构合理、差异发展、协同高效的全媒体传播体系。要依法加强新兴媒体管理，使我们的网络空间更加清朗。</w:t>
      </w:r>
    </w:p>
    <w:p>
      <w:pPr>
        <w:widowControl/>
        <w:spacing w:line="540" w:lineRule="exact"/>
        <w:ind w:firstLine="640"/>
        <w:jc w:val="left"/>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习近平强调，要抓紧做好顶层设计，打造新型传播平台，建成新型主流媒体，扩大主流价值影响力版图，让党的声音传得更开、传得更广、传得更深入。要旗帜鲜明坚持正确的政治方向、舆论导向、价值取向，通过理念、内容、形式、方法、手段等创新，使正面宣传质量和水平有一个明显提高。主流媒体要及时提供更多真实客观、观点鲜明的信息内容，掌握舆论场主动权和主导权。要从维护国家政治安全、文化安全、意识形态安全的高度，加强网络内容建设，使全媒体传播在法治轨道上运行。要全面提升技术治网能力和水平，规范数据资源利用，防范大数据等新技术带来的风险。</w:t>
      </w:r>
    </w:p>
    <w:p>
      <w:pPr>
        <w:widowControl/>
        <w:spacing w:line="540" w:lineRule="exact"/>
        <w:ind w:firstLine="640"/>
        <w:jc w:val="left"/>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习近平指出，各级党委和政府要从政策、资金、人才等方面加大对媒体融合发展的支持力度。各级宣传管理部门要改革创新管理机制，配套落实政策措施，推动媒体融合朝着正确方向发展。各级领导干部要增强同媒体打交道的能力，不断提高治国理政能力和水平。</w:t>
      </w:r>
    </w:p>
    <w:p>
      <w:pPr>
        <w:widowControl/>
        <w:spacing w:line="540" w:lineRule="exact"/>
        <w:ind w:firstLine="640"/>
        <w:jc w:val="left"/>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习近平强调，人民日报是党中央的机关报。一张报纸，上连党心，下接民心。要把人民日报办得更好，扩大地域覆盖面、扩大人群覆盖面、扩大内容覆盖面，充分发挥在舆论上的导向作用、旗帜作用、引领作用。</w:t>
      </w:r>
    </w:p>
    <w:p>
      <w:pPr>
        <w:widowControl/>
        <w:spacing w:line="540" w:lineRule="exact"/>
        <w:ind w:firstLine="640"/>
        <w:jc w:val="right"/>
        <w:rPr>
          <w:rFonts w:hint="eastAsia" w:ascii="仿宋_GB2312" w:hAnsi="仿宋_GB2312" w:eastAsia="仿宋_GB2312" w:cs="仿宋_GB2312"/>
          <w:b/>
          <w:bCs/>
          <w:color w:val="000000"/>
          <w:kern w:val="0"/>
          <w:sz w:val="32"/>
          <w:szCs w:val="32"/>
          <w:lang w:val="en-US" w:eastAsia="zh-CN"/>
        </w:rPr>
      </w:pPr>
      <w:r>
        <w:rPr>
          <w:rFonts w:hint="eastAsia" w:ascii="仿宋_GB2312" w:hAnsi="仿宋_GB2312" w:eastAsia="仿宋_GB2312" w:cs="仿宋_GB2312"/>
          <w:b/>
          <w:bCs/>
          <w:color w:val="000000"/>
          <w:kern w:val="0"/>
          <w:sz w:val="32"/>
          <w:szCs w:val="32"/>
          <w:lang w:val="en-US" w:eastAsia="zh-CN"/>
        </w:rPr>
        <w:t>（《人民日报》  2019年1月26日 02版）</w:t>
      </w:r>
    </w:p>
    <w:p>
      <w:pPr>
        <w:rPr>
          <w:rFonts w:hint="eastAsia" w:ascii="方正小标宋简体" w:hAnsi="方正小标宋简体" w:eastAsia="方正小标宋简体" w:cs="方正小标宋简体"/>
          <w:b w:val="0"/>
          <w:i w:val="0"/>
          <w:caps w:val="0"/>
          <w:color w:val="222222"/>
          <w:spacing w:val="0"/>
          <w:sz w:val="44"/>
          <w:szCs w:val="44"/>
          <w:lang w:val="en-US" w:eastAsia="zh-CN"/>
        </w:rPr>
      </w:pPr>
      <w:r>
        <w:rPr>
          <w:rFonts w:hint="eastAsia" w:ascii="方正小标宋简体" w:hAnsi="方正小标宋简体" w:eastAsia="方正小标宋简体" w:cs="方正小标宋简体"/>
          <w:b w:val="0"/>
          <w:i w:val="0"/>
          <w:caps w:val="0"/>
          <w:color w:val="222222"/>
          <w:spacing w:val="0"/>
          <w:sz w:val="44"/>
          <w:szCs w:val="44"/>
          <w:lang w:val="en-US" w:eastAsia="zh-CN"/>
        </w:rPr>
        <w:br w:type="page"/>
      </w:r>
    </w:p>
    <w:p>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643" w:firstLineChars="200"/>
        <w:jc w:val="both"/>
        <w:textAlignment w:val="auto"/>
        <w:outlineLvl w:val="9"/>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b/>
          <w:bCs/>
          <w:color w:val="000000"/>
          <w:kern w:val="0"/>
          <w:sz w:val="32"/>
          <w:szCs w:val="32"/>
          <w:lang w:val="en-US" w:eastAsia="zh-CN"/>
        </w:rPr>
        <w:t>习近平在中央党校（国家行政学院）中青年干部培训班开班式上发表重要讲话强调</w:t>
      </w:r>
    </w:p>
    <w:p>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880" w:firstLineChars="200"/>
        <w:jc w:val="center"/>
        <w:textAlignment w:val="auto"/>
        <w:outlineLvl w:val="9"/>
        <w:rPr>
          <w:rFonts w:hint="eastAsia" w:ascii="方正小标宋简体" w:hAnsi="方正小标宋简体" w:eastAsia="方正小标宋简体" w:cs="方正小标宋简体"/>
          <w:b w:val="0"/>
          <w:i w:val="0"/>
          <w:caps w:val="0"/>
          <w:color w:val="222222"/>
          <w:spacing w:val="0"/>
          <w:sz w:val="44"/>
          <w:szCs w:val="44"/>
          <w:lang w:val="en-US" w:eastAsia="zh-CN"/>
        </w:rPr>
      </w:pPr>
      <w:r>
        <w:rPr>
          <w:rFonts w:hint="eastAsia" w:ascii="方正小标宋简体" w:hAnsi="方正小标宋简体" w:eastAsia="方正小标宋简体" w:cs="方正小标宋简体"/>
          <w:b w:val="0"/>
          <w:i w:val="0"/>
          <w:caps w:val="0"/>
          <w:color w:val="222222"/>
          <w:spacing w:val="0"/>
          <w:sz w:val="44"/>
          <w:szCs w:val="44"/>
          <w:lang w:val="en-US" w:eastAsia="zh-CN"/>
        </w:rPr>
        <w:t>在常学常新中加强理论修养</w:t>
      </w:r>
    </w:p>
    <w:p>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880" w:firstLineChars="200"/>
        <w:jc w:val="center"/>
        <w:textAlignment w:val="auto"/>
        <w:outlineLvl w:val="9"/>
        <w:rPr>
          <w:rFonts w:hint="eastAsia" w:ascii="方正小标宋简体" w:hAnsi="方正小标宋简体" w:eastAsia="方正小标宋简体" w:cs="方正小标宋简体"/>
          <w:b w:val="0"/>
          <w:i w:val="0"/>
          <w:caps w:val="0"/>
          <w:color w:val="222222"/>
          <w:spacing w:val="0"/>
          <w:sz w:val="44"/>
          <w:szCs w:val="44"/>
          <w:lang w:val="en-US" w:eastAsia="zh-CN"/>
        </w:rPr>
      </w:pPr>
      <w:r>
        <w:rPr>
          <w:rFonts w:hint="eastAsia" w:ascii="方正小标宋简体" w:hAnsi="方正小标宋简体" w:eastAsia="方正小标宋简体" w:cs="方正小标宋简体"/>
          <w:b w:val="0"/>
          <w:i w:val="0"/>
          <w:caps w:val="0"/>
          <w:color w:val="222222"/>
          <w:spacing w:val="0"/>
          <w:sz w:val="44"/>
          <w:szCs w:val="44"/>
          <w:lang w:val="en-US" w:eastAsia="zh-CN"/>
        </w:rPr>
        <w:t>在知行合一中主动担当作为</w:t>
      </w:r>
    </w:p>
    <w:p>
      <w:pPr>
        <w:jc w:val="center"/>
        <w:rPr>
          <w:rFonts w:hint="eastAsia"/>
          <w:sz w:val="32"/>
          <w:szCs w:val="32"/>
        </w:rPr>
      </w:pPr>
      <w:r>
        <w:rPr>
          <w:rFonts w:hint="eastAsia"/>
          <w:sz w:val="32"/>
          <w:szCs w:val="32"/>
        </w:rPr>
        <w:t>王沪宁出席</w:t>
      </w:r>
    </w:p>
    <w:p>
      <w:pPr>
        <w:widowControl/>
        <w:spacing w:line="540" w:lineRule="exact"/>
        <w:ind w:firstLine="640"/>
        <w:jc w:val="left"/>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  培养选拔优秀年轻干部是一件大事，关乎党的命运、国家的命运、民族的命运、人民的福祉，是百年大计。广大干部特别是年轻干部要在常学常新中加强理论修养，在真学真信中坚定理想信念，在学思践悟中牢记初心使命，在细照笃行中不断修炼自我，在知行合一中主动担当作为，保持对党的忠诚心、对人民的感恩心、对事业的进取心、对法纪的敬畏心，做到信念坚、政治强、本领高、作风硬。</w:t>
      </w:r>
    </w:p>
    <w:p>
      <w:pPr>
        <w:widowControl/>
        <w:spacing w:line="540" w:lineRule="exact"/>
        <w:ind w:firstLine="640"/>
        <w:jc w:val="left"/>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  武装头脑、指导实践、推动工作，落脚点在指导实践、推动工作；学懂弄通做实，落脚点在做实。要牢记空谈误国、实干兴邦的道理，坚持知行合一、真抓实干，做实干家。干部要面对大是大非敢于亮剑，面对矛盾敢于迎难而上，面对危机敢于挺身而出，面对失误敢于承担责任，面对歪风邪气敢于坚决斗争，做疾风劲草、当烈火真金。干部成长无捷径可走，经风雨、见世面才能壮筋骨、长才干。要做起而行之的行动者、不做坐而论道的清谈客，当攻坚克难的奋斗者、不当怕见风雨的泥菩萨，在摸爬滚打中增长才干，在层层历练中积累经验。</w:t>
      </w:r>
    </w:p>
    <w:p>
      <w:pPr>
        <w:widowControl/>
        <w:spacing w:line="540" w:lineRule="exact"/>
        <w:ind w:firstLine="640"/>
        <w:jc w:val="left"/>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本报北京3月1日电 （记者张洋）2019年春季学期中央党校（国家行政学院）中青年干部培训班1日上午在中央党校开班。中共中央总书记、国家主席、中央军委主席习近平在开班式上发表重要讲话强调，培养选拔优秀年轻干部是一件大事，关乎党的命运、国家的命运、民族的命运、人民的福祉，是百年大计。广大干部特别是年轻干部要在常学常新中加强理论修养，在真学真信中坚定理想信念，在学思践悟中牢记初心使命，在细照笃行中不断修炼自我，在知行合一中主动担当作为，保持对党的忠诚心、对人民的感恩心、对事业的进取心、对法纪的敬畏心，做到信念坚、政治强、本领高、作风硬。</w:t>
      </w:r>
    </w:p>
    <w:p>
      <w:pPr>
        <w:widowControl/>
        <w:spacing w:line="540" w:lineRule="exact"/>
        <w:ind w:firstLine="640"/>
        <w:jc w:val="left"/>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中共中央政治局常委、中央书记处书记王沪宁出席开班式。</w:t>
      </w:r>
    </w:p>
    <w:p>
      <w:pPr>
        <w:widowControl/>
        <w:spacing w:line="540" w:lineRule="exact"/>
        <w:ind w:firstLine="640"/>
        <w:jc w:val="left"/>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习近平指出，政治上的坚定、党性上的坚定都离不开理论上的坚定。干部要成长起来，必须加强马克思主义理论武装。我们党在中国这样一个有着近14亿人口的大国执政，面对十分复杂的国内外环境，肩负繁重的执政使命，如果缺乏理论思维，是难以战胜各种风险和困难的，也是难以不断前进的。这就要求我们加强理论学习，掌握和运用辩证唯物主义和历史唯物主义，掌握贯穿其中的马克思主义立场、观点、方法，深入认识共产党执政规律、社会主义建设规律、人类社会发展规律。</w:t>
      </w:r>
    </w:p>
    <w:p>
      <w:pPr>
        <w:widowControl/>
        <w:spacing w:line="540" w:lineRule="exact"/>
        <w:ind w:firstLine="640"/>
        <w:jc w:val="left"/>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习近平强调，在学习理论上，干部要舍得花精力，全面系统学，及时跟进学，深入思考学，联系实际学。学习新时代中国特色社会主义思想，要深刻认识和领会其时代意义、理论意义、实践意义、世界意义，深刻理解其核心要义、精神实质、丰富内涵、实践要求。要紧密结合新时代新实践，紧密结合思想和工作实际，有针对性地重点学习，多思多想、学深悟透，知其然又知其所以然。学习理论最有效的办法是读原著、学原文、悟原理，强读强记，常学常新，往深里走、往实里走、往心里走，把自己摆进去、把职责摆进去、把工作摆进去，做到学、思、用贯通，知、信、行统一。</w:t>
      </w:r>
    </w:p>
    <w:p>
      <w:pPr>
        <w:widowControl/>
        <w:spacing w:line="540" w:lineRule="exact"/>
        <w:ind w:firstLine="640"/>
        <w:jc w:val="left"/>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习近平指出，中国共产党人的理想信念建立在对马克思主义的深刻理解之上，建立在对历史规律的深刻把握之上。历史和实践反复证明，一个政党有了远大理想和崇高追求，就会坚强有力，无坚不摧，无往不胜，就能经受一次次挫折而又一次次奋起；一名干部有了坚定的理想信念，站位就高了，心胸就开阔了，就能坚持正确政治方向，做到“风雨不动安如山”。信仰认定了就要信上一辈子，否则就会出大问题。</w:t>
      </w:r>
    </w:p>
    <w:p>
      <w:pPr>
        <w:widowControl/>
        <w:spacing w:line="540" w:lineRule="exact"/>
        <w:ind w:firstLine="640"/>
        <w:jc w:val="left"/>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习近平强调，衡量干部是否有理想信念，关键看是否对党忠诚。领导干部要忠诚干净担当，忠诚始终是第一位的。对党忠诚，就要增强“四个意识”、坚定“四个自信”、做到“两个维护”，严守党的政治纪律和政治规矩，始终在政治立场、政治方向、政治原则、政治道路上同党中央保持高度一致。这种一致必须是发自内心、坚定不移的，任何时候任何情况下都要站得稳、靠得住。忠诚和信仰是具体的、实践的。要经常对照党章党规党纪，检视自己的理想信念和思想言行，不断掸去思想上的灰尘，永葆政治本色。</w:t>
      </w:r>
    </w:p>
    <w:p>
      <w:pPr>
        <w:widowControl/>
        <w:spacing w:line="540" w:lineRule="exact"/>
        <w:ind w:firstLine="640"/>
        <w:jc w:val="left"/>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习近平指出，不忘初心，方得始终。新中国成立70周年，是进行“不忘初心，牢记使命”教育的最好时间节点。干部要把党的初心、党的使命铭刻于心，这样，人生奋斗才有更高的思想起点，才有不竭的精神动力。干部要把人民放在心中最高位置。同人民风雨同舟、血脉相通、生死与共，是我们党战胜一切困难和风险的根本保证。离开了人民，我们就会一事无成。要牢记群众是真正的英雄，任何时候都不能忘记为了谁、依靠谁、我是谁，真正同人民结合起来。</w:t>
      </w:r>
    </w:p>
    <w:p>
      <w:pPr>
        <w:widowControl/>
        <w:spacing w:line="540" w:lineRule="exact"/>
        <w:ind w:firstLine="640"/>
        <w:jc w:val="left"/>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习近平强调，为什么人、靠什么人的问题，是检验一个政党、一个政权性质的试金石。干部要坚持立党为公、执政为民，虚心向群众学习，真心对群众负责，热心为群众服务，诚心接受群众监督。要拜人民为师、向人民学习，放下架子、扑下身子，接地气、通下情，深入开展调查研究，解剖麻雀，发现典型，真正把群众面临的问题发现出来，把群众的意见反映上来，把群众创造的经验总结出来。干部要怀着强烈的爱民、忧民、为民、惠民之心，心里要始终装着父老乡亲，想问题、作决策、办事情都要想一想是不是站在人民的立场上，是不是有助于解决群众的难题，是不是有利于增进人民福祉，不断增强人民群众获得感、幸福感、安全感。干部要胸怀强烈的政治责任感、历史使命感，积极投身伟大斗争、伟大工程、伟大事业、伟大梦想的火热实践，把人生理想融入国家富强、民族振兴、人民幸福的伟业之中。</w:t>
      </w:r>
    </w:p>
    <w:p>
      <w:pPr>
        <w:widowControl/>
        <w:spacing w:line="540" w:lineRule="exact"/>
        <w:ind w:firstLine="640"/>
        <w:jc w:val="left"/>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习近平指出，为政之道，修身为本。干部的党性修养、道德水平，不会随着党龄工龄的增长而自然提高，也不会随着职务的升迁而自然提高，必须强化自我修炼、自我约束、自我改造。新时代中国特色社会主义思想，不仅包含着党治国理政的重要思想，也贯穿着中国共产党人的政治品格、价值追求、精神境界、作风操守的要求。要涵养政治定力，炼就政治慧眼，恪守政治规矩，自觉做政治上的明白人、老实人。</w:t>
      </w:r>
    </w:p>
    <w:p>
      <w:pPr>
        <w:widowControl/>
        <w:spacing w:line="540" w:lineRule="exact"/>
        <w:ind w:firstLine="640"/>
        <w:jc w:val="left"/>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习近平强调，人格是一个人精神修养的集中体现。光明磊落、坦荡无私，是共产党人的光辉品格，也是干部应该锤炼的品质修养。要坚守精神追求，见贤思齐，见不贤而内自省，处理好公和私、义和利、是和非、正和邪、苦和乐关系。要立志做大事，不要立志做大官，保持平和心态，看淡个人进退得失，心无旁骛努力工作，为党和人民做事。</w:t>
      </w:r>
    </w:p>
    <w:p>
      <w:pPr>
        <w:widowControl/>
        <w:spacing w:line="540" w:lineRule="exact"/>
        <w:ind w:firstLine="640"/>
        <w:jc w:val="left"/>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习近平指出，干部要想行得端、走得正，就必须涵养道德操守，明礼诚信，怀德自重，保持严肃的生活作风、培养健康的生活情趣，特别是要增强自制力，做到慎独慎微。一个人廉洁自律不过关，做人就没有骨气。要牢记清廉是福、贪欲是祸的道理，树立正确的权力观、地位观、利益观，任何时候都要稳得住心神、管得住行为、守得住清白。干部干事创业要树立正确政绩观，有功成不必在我的精神境界、功成必定有我的历史担当，发扬钉钉子精神，脚踏实地干。</w:t>
      </w:r>
    </w:p>
    <w:p>
      <w:pPr>
        <w:widowControl/>
        <w:spacing w:line="540" w:lineRule="exact"/>
        <w:ind w:firstLine="640"/>
        <w:jc w:val="left"/>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习近平强调，武装头脑、指导实践、推动工作，落脚点在指导实践、推动工作；学懂弄通做实，落脚点在做实。要牢记空谈误国、实干兴邦的道理，坚持知行合一、真抓实干，做实干家。干部要面对大是大非敢于亮剑，面对矛盾敢于迎难而上，面对危机敢于挺身而出，面对失误敢于承担责任，面对歪风邪气敢于坚决斗争，做疾风劲草、当烈火真金。干部成长无捷径可走，经风雨、见世面才能壮筋骨、长才干。要做起而行之的行动者、不做坐而论道的清谈客，当攻坚克难的奋斗者、不当怕见风雨的泥菩萨，在摸爬滚打中增长才干，在层层历练中积累经验。</w:t>
      </w:r>
    </w:p>
    <w:p>
      <w:pPr>
        <w:widowControl/>
        <w:spacing w:line="540" w:lineRule="exact"/>
        <w:ind w:firstLine="640"/>
        <w:jc w:val="left"/>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习近平指出，能否敢于负责、勇于担当，最能看出一个干部的党性和作风。统筹推进“五位一体”总体布局、协调推进“四个全面”战略布局，贯彻落实新发展理念，打好三大攻坚战，做好稳增长、促改革、调结构、惠民生、防风险、保稳定工作，等等，都需要担当，都需要发扬斗争精神、提高斗争本领。要用知重负重、攻坚克难的实际行动，诠释对党的忠诚、对人民的赤诚。</w:t>
      </w:r>
    </w:p>
    <w:p>
      <w:pPr>
        <w:widowControl/>
        <w:spacing w:line="540" w:lineRule="exact"/>
        <w:ind w:firstLine="640"/>
        <w:jc w:val="left"/>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陈希主持开班式并讲话。他指出，要把学习贯彻习近平新时代中国特色社会主义思想作为主题，全面系统学、及时跟进学、深入思考学、联系实际学，掌握贯穿其中的马克思主义立场观点方法，学出对党忠诚、坚定信念、自觉自信、责任担当、能力水平，为实现“两个一百年”奋斗目标、实现中华民族伟大复兴的中国梦作出应有贡献。</w:t>
      </w:r>
    </w:p>
    <w:p>
      <w:pPr>
        <w:widowControl/>
        <w:spacing w:line="540" w:lineRule="exact"/>
        <w:ind w:firstLine="640"/>
        <w:jc w:val="left"/>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丁薛祥、黄坤明出席开班式。</w:t>
      </w:r>
    </w:p>
    <w:p>
      <w:pPr>
        <w:widowControl/>
        <w:spacing w:line="540" w:lineRule="exact"/>
        <w:ind w:firstLine="640"/>
        <w:jc w:val="left"/>
        <w:rPr>
          <w:rFonts w:hint="eastAsia" w:ascii="仿宋_GB2312" w:hAnsi="仿宋_GB2312" w:eastAsia="仿宋_GB2312" w:cs="仿宋_GB2312"/>
          <w:b/>
          <w:bCs/>
          <w:color w:val="000000"/>
          <w:kern w:val="0"/>
          <w:sz w:val="32"/>
          <w:szCs w:val="32"/>
        </w:rPr>
      </w:pPr>
      <w:r>
        <w:rPr>
          <w:rFonts w:hint="eastAsia" w:ascii="仿宋_GB2312" w:hAnsi="仿宋_GB2312" w:eastAsia="仿宋_GB2312" w:cs="仿宋_GB2312"/>
          <w:color w:val="000000"/>
          <w:kern w:val="0"/>
          <w:sz w:val="32"/>
          <w:szCs w:val="32"/>
        </w:rPr>
        <w:t>2019年春季学期中央党校（国家行政学院）中青年干部培训班学员参加开班式，中央有关部门负责同志列席开班式。</w:t>
      </w:r>
      <w:r>
        <w:rPr>
          <w:rFonts w:hint="eastAsia" w:ascii="仿宋_GB2312" w:hAnsi="仿宋_GB2312" w:eastAsia="仿宋_GB2312" w:cs="仿宋_GB2312"/>
          <w:color w:val="000000"/>
          <w:kern w:val="0"/>
          <w:sz w:val="32"/>
          <w:szCs w:val="32"/>
          <w:lang w:val="en-US" w:eastAsia="zh-CN"/>
        </w:rPr>
        <w:t xml:space="preserve">   </w:t>
      </w:r>
      <w:r>
        <w:rPr>
          <w:rFonts w:hint="eastAsia" w:ascii="仿宋_GB2312" w:hAnsi="仿宋_GB2312" w:eastAsia="仿宋_GB2312" w:cs="仿宋_GB2312"/>
          <w:b/>
          <w:bCs/>
          <w:color w:val="000000"/>
          <w:kern w:val="0"/>
          <w:sz w:val="32"/>
          <w:szCs w:val="32"/>
        </w:rPr>
        <w:t>（《 人民日报 》 2019年03月02日   01 版）</w:t>
      </w:r>
    </w:p>
    <w:p>
      <w:pPr>
        <w:widowControl/>
        <w:spacing w:line="540" w:lineRule="exact"/>
        <w:ind w:firstLine="640"/>
        <w:jc w:val="left"/>
        <w:rPr>
          <w:rFonts w:hint="eastAsia" w:ascii="仿宋_GB2312" w:hAnsi="仿宋_GB2312" w:eastAsia="仿宋_GB2312" w:cs="仿宋_GB2312"/>
          <w:color w:val="000000"/>
          <w:kern w:val="0"/>
          <w:sz w:val="32"/>
          <w:szCs w:val="32"/>
        </w:rPr>
      </w:pPr>
    </w:p>
    <w:p/>
    <w:p>
      <w:pPr>
        <w:rPr>
          <w:rFonts w:hint="eastAsia" w:ascii="方正小标宋简体" w:hAnsi="方正小标宋简体" w:eastAsia="方正小标宋简体" w:cs="方正小标宋简体"/>
          <w:b w:val="0"/>
          <w:i w:val="0"/>
          <w:caps w:val="0"/>
          <w:color w:val="222222"/>
          <w:spacing w:val="0"/>
          <w:sz w:val="44"/>
          <w:szCs w:val="44"/>
          <w:lang w:val="en-US" w:eastAsia="zh-CN"/>
        </w:rPr>
      </w:pPr>
      <w:r>
        <w:rPr>
          <w:rFonts w:hint="eastAsia" w:ascii="方正小标宋简体" w:hAnsi="方正小标宋简体" w:eastAsia="方正小标宋简体" w:cs="方正小标宋简体"/>
          <w:b w:val="0"/>
          <w:i w:val="0"/>
          <w:caps w:val="0"/>
          <w:color w:val="222222"/>
          <w:spacing w:val="0"/>
          <w:sz w:val="44"/>
          <w:szCs w:val="44"/>
          <w:lang w:val="en-US" w:eastAsia="zh-CN"/>
        </w:rPr>
        <w:br w:type="page"/>
      </w:r>
    </w:p>
    <w:p>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880" w:firstLineChars="200"/>
        <w:jc w:val="center"/>
        <w:textAlignment w:val="auto"/>
        <w:outlineLvl w:val="9"/>
        <w:rPr>
          <w:rFonts w:hint="eastAsia" w:ascii="方正小标宋简体" w:hAnsi="方正小标宋简体" w:eastAsia="方正小标宋简体" w:cs="方正小标宋简体"/>
          <w:b w:val="0"/>
          <w:i w:val="0"/>
          <w:caps w:val="0"/>
          <w:color w:val="222222"/>
          <w:spacing w:val="0"/>
          <w:sz w:val="44"/>
          <w:szCs w:val="44"/>
          <w:lang w:val="en-US" w:eastAsia="zh-CN"/>
        </w:rPr>
      </w:pPr>
      <w:r>
        <w:rPr>
          <w:rFonts w:hint="eastAsia" w:ascii="方正小标宋简体" w:hAnsi="方正小标宋简体" w:eastAsia="方正小标宋简体" w:cs="方正小标宋简体"/>
          <w:b w:val="0"/>
          <w:i w:val="0"/>
          <w:caps w:val="0"/>
          <w:color w:val="222222"/>
          <w:spacing w:val="0"/>
          <w:sz w:val="44"/>
          <w:szCs w:val="44"/>
          <w:lang w:val="en-US" w:eastAsia="zh-CN"/>
        </w:rPr>
        <w:t>习近平为第五批全国干部学习培训</w:t>
      </w:r>
    </w:p>
    <w:p>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880" w:firstLineChars="200"/>
        <w:jc w:val="center"/>
        <w:textAlignment w:val="auto"/>
        <w:outlineLvl w:val="9"/>
        <w:rPr>
          <w:rFonts w:hint="eastAsia" w:ascii="方正小标宋简体" w:hAnsi="方正小标宋简体" w:eastAsia="方正小标宋简体" w:cs="方正小标宋简体"/>
          <w:b w:val="0"/>
          <w:i w:val="0"/>
          <w:caps w:val="0"/>
          <w:color w:val="222222"/>
          <w:spacing w:val="0"/>
          <w:sz w:val="44"/>
          <w:szCs w:val="44"/>
          <w:lang w:val="en-US" w:eastAsia="zh-CN"/>
        </w:rPr>
      </w:pPr>
      <w:r>
        <w:rPr>
          <w:rFonts w:hint="eastAsia" w:ascii="方正小标宋简体" w:hAnsi="方正小标宋简体" w:eastAsia="方正小标宋简体" w:cs="方正小标宋简体"/>
          <w:b w:val="0"/>
          <w:i w:val="0"/>
          <w:caps w:val="0"/>
          <w:color w:val="222222"/>
          <w:spacing w:val="0"/>
          <w:sz w:val="44"/>
          <w:szCs w:val="44"/>
          <w:lang w:val="en-US" w:eastAsia="zh-CN"/>
        </w:rPr>
        <w:t>教材作序</w:t>
      </w:r>
    </w:p>
    <w:p>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640" w:firstLineChars="200"/>
        <w:jc w:val="center"/>
        <w:textAlignment w:val="auto"/>
        <w:outlineLvl w:val="9"/>
        <w:rPr>
          <w:rFonts w:hint="eastAsia" w:ascii="宋体" w:hAnsi="宋体" w:eastAsia="宋体" w:cs="宋体"/>
          <w:color w:val="000000"/>
          <w:kern w:val="0"/>
          <w:sz w:val="32"/>
          <w:szCs w:val="32"/>
          <w:lang w:val="en-US" w:eastAsia="zh-CN"/>
        </w:rPr>
      </w:pPr>
      <w:r>
        <w:rPr>
          <w:rFonts w:hint="eastAsia" w:ascii="宋体" w:hAnsi="宋体" w:eastAsia="宋体" w:cs="宋体"/>
          <w:b w:val="0"/>
          <w:i w:val="0"/>
          <w:caps w:val="0"/>
          <w:color w:val="222222"/>
          <w:spacing w:val="0"/>
          <w:sz w:val="32"/>
          <w:szCs w:val="32"/>
          <w:lang w:val="en-US" w:eastAsia="zh-CN"/>
        </w:rPr>
        <w:t>要求加快推进马克思主义学习型政党学习大国建设</w:t>
      </w:r>
    </w:p>
    <w:p>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640" w:firstLineChars="200"/>
        <w:jc w:val="center"/>
        <w:textAlignment w:val="auto"/>
        <w:outlineLvl w:val="9"/>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序 言</w:t>
      </w:r>
    </w:p>
    <w:p>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　善于学习，就是善于进步。党的历史经验和现实发展都告诉我们，没有全党大学习，没有干部大培训，就没有事业大发展。面对当今世界百年未有之大变局，面对进行伟大斗争、伟大工程、伟大事业、伟大梦想的波澜壮阔实践，我们党要团结带领全国各族人民抓住和用好我国发展重要战略机遇期，坚持和发展中国特色社会主义，统筹推进“五位一体”总体布局、协调推进“四个全面”战略布局，推进国家治理体系和治理能力现代化，促进人的全面发展和社会全面进步，防范和应对各种风险挑战，实现“两个一百年”奋斗目标、实现中华民族伟大复兴的中国梦，就必须更加崇尚学习、积极改造学习、持续深化学习，不断增强党的政治领导力、思想引领力、群众组织力、社会号召力，不断增强干部队伍适应新时代党和国家事业发展要求的能力。</w:t>
      </w:r>
    </w:p>
    <w:p>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我们党依靠学习创造了历史，更要依靠学习走向未来。要加快推进马克思主义学习型政党、学习大国建设，坚持把学习贯彻新时代中国特色社会主义思想作为重中之重，坚持理论同实际相结合，悟原理、求真理、明事理，不断增强“四个意识”、坚持“四个自信”、做到“两个维护”，教育引导广大党员、干部按照忠诚干净担当的要求提高自己，努力培养斗争精神、增强斗争本领，使思想、能力、行动跟上党中央要求、跟上时代前进步伐、跟上事业发展需要。</w:t>
      </w:r>
    </w:p>
    <w:p>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抓好全党大学习、干部大培训，要有好教材。这批教材阐释了新时代中国特色社会主义思想的重大意义、科学体系、精神实质、实践要求，各级各类干部教育培训要注重用好这批教材。</w:t>
      </w:r>
    </w:p>
    <w:p>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000000"/>
          <w:kern w:val="0"/>
          <w:sz w:val="32"/>
          <w:szCs w:val="32"/>
          <w:lang w:val="en-US" w:eastAsia="zh-CN"/>
        </w:rPr>
      </w:pPr>
    </w:p>
    <w:p>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643" w:firstLineChars="200"/>
        <w:jc w:val="center"/>
        <w:textAlignment w:val="auto"/>
        <w:outlineLvl w:val="9"/>
        <w:rPr>
          <w:rFonts w:hint="eastAsia" w:ascii="仿宋_GB2312" w:hAnsi="仿宋_GB2312" w:eastAsia="仿宋_GB2312" w:cs="仿宋_GB2312"/>
          <w:b/>
          <w:bCs/>
          <w:color w:val="000000"/>
          <w:kern w:val="0"/>
          <w:sz w:val="32"/>
          <w:szCs w:val="32"/>
          <w:lang w:val="en-US" w:eastAsia="zh-CN"/>
        </w:rPr>
      </w:pPr>
      <w:r>
        <w:rPr>
          <w:rFonts w:hint="eastAsia" w:ascii="仿宋_GB2312" w:hAnsi="仿宋_GB2312" w:eastAsia="仿宋_GB2312" w:cs="仿宋_GB2312"/>
          <w:b/>
          <w:bCs/>
          <w:color w:val="000000"/>
          <w:kern w:val="0"/>
          <w:sz w:val="32"/>
          <w:szCs w:val="32"/>
          <w:lang w:val="en-US" w:eastAsia="zh-CN"/>
        </w:rPr>
        <w:t xml:space="preserve">                             习近平</w:t>
      </w:r>
    </w:p>
    <w:p>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643" w:firstLineChars="200"/>
        <w:jc w:val="right"/>
        <w:textAlignment w:val="auto"/>
        <w:outlineLvl w:val="9"/>
        <w:rPr>
          <w:rFonts w:hint="eastAsia" w:ascii="仿宋_GB2312" w:hAnsi="仿宋_GB2312" w:eastAsia="仿宋_GB2312" w:cs="仿宋_GB2312"/>
          <w:b/>
          <w:bCs/>
          <w:color w:val="000000"/>
          <w:kern w:val="0"/>
          <w:sz w:val="32"/>
          <w:szCs w:val="32"/>
          <w:lang w:val="en-US" w:eastAsia="zh-CN"/>
        </w:rPr>
      </w:pPr>
      <w:r>
        <w:rPr>
          <w:rFonts w:hint="eastAsia" w:ascii="仿宋_GB2312" w:hAnsi="仿宋_GB2312" w:eastAsia="仿宋_GB2312" w:cs="仿宋_GB2312"/>
          <w:b/>
          <w:bCs/>
          <w:color w:val="000000"/>
          <w:kern w:val="0"/>
          <w:sz w:val="32"/>
          <w:szCs w:val="32"/>
          <w:lang w:val="en-US" w:eastAsia="zh-CN"/>
        </w:rPr>
        <w:t>2019年2月27日</w:t>
      </w:r>
    </w:p>
    <w:p>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000000"/>
          <w:kern w:val="0"/>
          <w:sz w:val="32"/>
          <w:szCs w:val="32"/>
          <w:lang w:val="en-US" w:eastAsia="zh-CN"/>
        </w:rPr>
      </w:pPr>
    </w:p>
    <w:p>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新华社北京2月28日电 中共中央总书记、国家主席、中央军委主席习近平为即将出版发行的第五批全国干部学习培训教材作序。他强调，我们党依靠学习创造了历史，更要依靠学习走向未来。要加快推进马克思主义学习型政党、学习大国建设，坚持把学习贯彻新时代中国特色社会主义思想作为重中之重，坚持理论同实际相结合，悟原理、求真理、明事理，不断增强“四个意识”、坚持“四个自信”、做到“两个维护”，教育引导广大党员、干部按照忠诚干净担当的要求提高自己，努力培养斗争精神、增强斗争本领，使思想、能力、行动跟上党中央要求、跟上时代前进步伐、跟上事业发展需要。</w:t>
      </w:r>
    </w:p>
    <w:p>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习近平指出，善于学习，就是善于进步。党的历史经验和现实发展都告诉我们，没有全党大学习，没有干部大培训，就没有事业大发展。面对当今世界百年未有之大变局，面对进行伟大斗争、伟大工程、伟大事业、伟大梦想的波澜壮阔实践，我们党要团结带领全国各族人民抓住和用好我国发展重要战略机遇期，坚持和发展中国特色社会主义，统筹推进“五位一体”总体布局、协调推进“四个全面”战略布局，推进国家治理体系和治理能力现代化，促进人的全面发展和社会全面进步，防范和应对各种风险挑战，实现“两个一百年”奋斗目标、实现中华民族伟大复兴的中国梦，就必须更加崇尚学习、积极改造学习、持续深化学习，不断增强党的政治领导力、思想引领力、群众组织力、社会号召力，不断增强干部队伍适应新时代党和国家事业发展要求的能力。</w:t>
      </w:r>
    </w:p>
    <w:p>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习近平强调，抓好全党大学习、干部大培训，要有好教材。这批教材阐释了新时代中国特色社会主义思想的重大意义、科学体系、精神实质、实践要求，各级各类干部教育培训要注重用好这批教材。</w:t>
      </w:r>
    </w:p>
    <w:p>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第五批全国干部培训教材由全国干部培训教材编审指导委员会组织编写，包括《新时代新思想新征程》《建设现代化经济体系》《发展社会主义民主政治》《推动社会主义文化繁荣兴盛》《改善民生和创新社会治理》《推进生态文明建设美丽中国》《决胜全面建成小康社会》《将改革进行到底》《建设社会主义法治国家》《全面加强党的领导和党的建设》《全面践行总体国家安全观》《全面推进国防和军队现代化》《坚持“一国两制”推进祖国统一》《全面推进中国特色大国外交》等14本，由人民出版社、党建读物出版社出版。</w:t>
      </w:r>
    </w:p>
    <w:p>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880" w:firstLineChars="200"/>
        <w:jc w:val="center"/>
        <w:textAlignment w:val="auto"/>
        <w:outlineLvl w:val="9"/>
        <w:rPr>
          <w:rFonts w:hint="eastAsia" w:ascii="方正小标宋简体" w:hAnsi="方正小标宋简体" w:eastAsia="方正小标宋简体" w:cs="方正小标宋简体"/>
          <w:b w:val="0"/>
          <w:i w:val="0"/>
          <w:caps w:val="0"/>
          <w:color w:val="222222"/>
          <w:spacing w:val="0"/>
          <w:sz w:val="44"/>
          <w:szCs w:val="44"/>
          <w:lang w:val="en-US" w:eastAsia="zh-CN"/>
        </w:rPr>
      </w:pPr>
      <w:r>
        <w:rPr>
          <w:rFonts w:hint="eastAsia" w:ascii="方正小标宋简体" w:hAnsi="方正小标宋简体" w:eastAsia="方正小标宋简体" w:cs="方正小标宋简体"/>
          <w:b w:val="0"/>
          <w:i w:val="0"/>
          <w:caps w:val="0"/>
          <w:color w:val="222222"/>
          <w:spacing w:val="0"/>
          <w:sz w:val="44"/>
          <w:szCs w:val="44"/>
          <w:lang w:val="en-US" w:eastAsia="zh-CN"/>
        </w:rPr>
        <w:t>善于学习 善于进步</w:t>
      </w:r>
    </w:p>
    <w:p>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日前，第五批全国干部学习培训教材出版发行，习近平总书记亲自为教材作序。《序言》站在党和国家全局高度，深刻阐述了新时代全党加强学习培训的重大意义，强调善于学习，就是善于进步，对加快推进马克思主义学习型政党、学习大国建设，加强党员干部教育培训提出了明确要求。</w:t>
      </w:r>
    </w:p>
    <w:p>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　　立身百行，以学为基。面对当今世界百年未有之大变局，面对错综复杂的国际环境和艰巨繁重的国内改革发展稳定任务，面对进行伟大斗争、伟大工程、伟大事业、伟大梦想的波澜壮阔实践，我们党要团结带领全国各族人民抓住和用好我国发展重要战略机遇期，坚持和发展中国特色社会主义，统筹推进“五位一体”总体布局、协调推进“四个全面”战略布局，实现党的奋斗目标，必须更加崇尚学习、积极改造学习、持续深化学习，不断增强适应新时代党和国家事业发展要求的能力。</w:t>
      </w:r>
    </w:p>
    <w:p>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习近平新时代中国特色社会主义思想，是当代中国马克思主义、21世纪马克思主义。用这一重要思想武装头脑、指导实践、推动工作，是做好一切工作的重要前提。党员干部要把这一重要思想作为学习培训的重中之重，全面系统学、及时跟进学、深入思考学、联系实际学，深刻理解把握这一重要思想的时代意义、理论意义、实践意义、世界意义，深刻理解把握其科学体系、精神实质、实践要求，深刻理解把握其深邃理论源泉、深厚文化底蕴、丰富实践基础，努力掌握贯穿其中的马克思主义立场观点方法，不断增强“四个意识”、坚持“四个自信”、做到“两个维护”，自觉在思想上政治上行动上同以习近平同志为核心的党中央保持高度一致。</w:t>
      </w:r>
    </w:p>
    <w:p>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学贵有恒，学须崇实。党员干部要坚持不懈、如饥似渴地学习党的创新理论，学习马克思主义中国化最新成果，强读强记、常学常新，往深里走、往实里走、往心里走。要坚持学习与思考、理论与实践相结合，紧密结合思想上的困惑、工作中的难题，培养斗争精神、增强斗争本领，使思想、能力、行动跟上党中央要求、跟上时代前进步伐、跟上事业发展需要。</w:t>
      </w:r>
    </w:p>
    <w:p>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我们党依靠学习创造了历史，更要依靠学习走向未来。抓好全党大学习、干部大培训，全面增强执政本领，才能持续推动党和国家事业蓬勃发展，才能实现“两个一百年”奋斗目标，实现中华民族伟大复兴的中国梦。</w:t>
      </w:r>
    </w:p>
    <w:p>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643" w:firstLineChars="200"/>
        <w:jc w:val="both"/>
        <w:textAlignment w:val="auto"/>
        <w:outlineLvl w:val="9"/>
        <w:rPr>
          <w:rFonts w:hint="eastAsia" w:ascii="仿宋_GB2312" w:hAnsi="仿宋_GB2312" w:eastAsia="仿宋_GB2312" w:cs="仿宋_GB2312"/>
          <w:b/>
          <w:bCs/>
          <w:color w:val="000000"/>
          <w:kern w:val="0"/>
          <w:sz w:val="32"/>
          <w:szCs w:val="32"/>
          <w:lang w:val="en-US" w:eastAsia="zh-CN"/>
        </w:rPr>
      </w:pPr>
      <w:r>
        <w:rPr>
          <w:rFonts w:hint="eastAsia" w:ascii="仿宋_GB2312" w:hAnsi="仿宋_GB2312" w:eastAsia="仿宋_GB2312" w:cs="仿宋_GB2312"/>
          <w:b/>
          <w:bCs/>
          <w:color w:val="000000"/>
          <w:kern w:val="0"/>
          <w:sz w:val="32"/>
          <w:szCs w:val="32"/>
          <w:lang w:val="en-US" w:eastAsia="zh-CN"/>
        </w:rPr>
        <w:t>（《 人民日报 》 2019年03月01日   01 版）</w:t>
      </w:r>
    </w:p>
    <w:p>
      <w:pPr>
        <w:rPr>
          <w:rFonts w:hint="eastAsia" w:ascii="方正小标宋简体" w:hAnsi="方正小标宋简体" w:eastAsia="方正小标宋简体" w:cs="方正小标宋简体"/>
          <w:b w:val="0"/>
          <w:i w:val="0"/>
          <w:caps w:val="0"/>
          <w:color w:val="222222"/>
          <w:spacing w:val="0"/>
          <w:sz w:val="44"/>
          <w:szCs w:val="44"/>
          <w:lang w:val="en-US" w:eastAsia="zh-CN"/>
        </w:rPr>
      </w:pPr>
      <w:r>
        <w:rPr>
          <w:rFonts w:hint="eastAsia" w:ascii="方正小标宋简体" w:hAnsi="方正小标宋简体" w:eastAsia="方正小标宋简体" w:cs="方正小标宋简体"/>
          <w:b w:val="0"/>
          <w:i w:val="0"/>
          <w:caps w:val="0"/>
          <w:color w:val="222222"/>
          <w:spacing w:val="0"/>
          <w:sz w:val="44"/>
          <w:szCs w:val="44"/>
          <w:lang w:val="en-US" w:eastAsia="zh-CN"/>
        </w:rPr>
        <w:br w:type="page"/>
      </w:r>
    </w:p>
    <w:p>
      <w:pPr>
        <w:keepNext w:val="0"/>
        <w:keepLines w:val="0"/>
        <w:pageBreakBefore w:val="0"/>
        <w:widowControl/>
        <w:kinsoku/>
        <w:wordWrap/>
        <w:overflowPunct/>
        <w:topLinePunct w:val="0"/>
        <w:autoSpaceDE/>
        <w:autoSpaceDN/>
        <w:bidi w:val="0"/>
        <w:adjustRightInd/>
        <w:snapToGrid/>
        <w:spacing w:line="560" w:lineRule="exact"/>
        <w:jc w:val="center"/>
        <w:textAlignment w:val="auto"/>
        <w:outlineLvl w:val="9"/>
        <w:rPr>
          <w:rFonts w:hint="eastAsia" w:ascii="方正小标宋简体" w:hAnsi="方正小标宋简体" w:eastAsia="方正小标宋简体" w:cs="方正小标宋简体"/>
          <w:b w:val="0"/>
          <w:i w:val="0"/>
          <w:caps w:val="0"/>
          <w:color w:val="222222"/>
          <w:spacing w:val="0"/>
          <w:sz w:val="44"/>
          <w:szCs w:val="44"/>
          <w:lang w:val="en-US" w:eastAsia="zh-CN"/>
        </w:rPr>
      </w:pPr>
      <w:r>
        <w:rPr>
          <w:rFonts w:hint="eastAsia" w:ascii="方正小标宋简体" w:hAnsi="方正小标宋简体" w:eastAsia="方正小标宋简体" w:cs="方正小标宋简体"/>
          <w:b w:val="0"/>
          <w:i w:val="0"/>
          <w:caps w:val="0"/>
          <w:color w:val="222222"/>
          <w:spacing w:val="0"/>
          <w:sz w:val="44"/>
          <w:szCs w:val="44"/>
          <w:lang w:val="en-US" w:eastAsia="zh-CN"/>
        </w:rPr>
        <w:t>中共中央关于加强党的政治建设的意见</w:t>
      </w:r>
    </w:p>
    <w:p>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640" w:firstLineChars="200"/>
        <w:jc w:val="center"/>
        <w:textAlignment w:val="auto"/>
        <w:outlineLvl w:val="9"/>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（2019年1月31日）</w:t>
      </w:r>
    </w:p>
    <w:p>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为深入贯彻落实习近平新时代中国特色社会主义思想和党的十九大精神，切实加强党的政治建设，坚持和加强党的全面领导，推进全面从严治党向纵深发展，不断提高党的执政能力和领导水平，确保全党统一意志、统一行动、步调一致向前进，现提出如下意见。</w:t>
      </w:r>
    </w:p>
    <w:p>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一、加强党的政治建设的总体要求</w:t>
      </w:r>
    </w:p>
    <w:p>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旗帜鲜明讲政治是我们党作为马克思主义政党的根本要求。党的政治建设是党的根本性建设，决定党的建设方向和效果，事关统揽推进伟大斗争、伟大工程、伟大事业、伟大梦想。</w:t>
      </w:r>
    </w:p>
    <w:p>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在革命、建设、改革各个时期，我们党都高度重视党的政治建设，形成了讲政治的优良传统。党的十八大以来，以习近平同志为核心的党中央把党的政治建设摆在更加突出位置，加大力度抓，形成了鲜明的政治导向，消除了党内严重政治隐患，推动党的政治建设取得重大历史性成就。同时，必须清醒看到，党内存在的政治问题还没有得到根本解决，一些党组织和党员干部忽视政治、淡化政治、不讲政治的问题还比较突出，有的甚至存在偏离中国特色社会主义方向的严重问题。切实有效解决这些问题，必须进一步加强党的政治建设。</w:t>
      </w:r>
    </w:p>
    <w:p>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加强党的政治建设，必须高举中国特色社会主义伟大旗帜，全面贯彻党的十九大精神，坚持以马克思列宁主义、毛泽东思想、邓小平理论、“三个代表”重要思想、科学发展观、习近平新时代中国特色社会主义思想为指导，坚持党的基本理论、基本路线、基本方略，落实新时代党的建设总要求，增强“四个意识”，坚定“四个自信”，坚决维护习近平总书记党中央的核心、全党的核心地位，坚决维护党中央权威和集中统一领导，把准政治方向，坚持党的政治领导，夯实政治根基，涵养政治生态，防范政治风险，永葆政治本色，提高政治能力，把我们党建设得更加坚强有力，确保我们党始终成为中国特色社会主义事业的坚强领导核心，为实现“两个一百年”奋斗目标和中华民族伟大复兴的中国梦提供坚强政治保证。</w:t>
      </w:r>
    </w:p>
    <w:p>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加强党的政治建设，目的是坚定政治信仰，强化政治领导，提高政治能力，净化政治生态，实现全党团结统一、行动一致。要以党章为根本遵循，把党章明确的党的性质和宗旨、指导思想和奋斗目标、路线和纲领落到实处。要突显党的政治建设的根本性地位，聚焦党的政治属性、政治使命、政治目标、政治追求持续发力。要以党的政治建设为统领，把政治标准和政治要求贯穿党的思想建设、组织建设、作风建设、纪律建设以及制度建设、反腐败斗争始终，以政治上的加强推动全面从严治党向纵深发展，引领带动党的建设质量全面提高。要坚持问题导向，注重“靶向治疗”，针对政治意识不强、政治立场不稳、政治能力不足、政治行为不端等突出问题强弱项补短板。要把党的政治建设融入党和国家重大决策部署的制定和落实全过程，做到党的政治建设与各项业务工作特别是中心工作紧密结合、相互促进。</w:t>
      </w:r>
    </w:p>
    <w:p>
      <w:pPr>
        <w:keepNext w:val="0"/>
        <w:keepLines w:val="0"/>
        <w:pageBreakBefore w:val="0"/>
        <w:widowControl/>
        <w:kinsoku/>
        <w:wordWrap/>
        <w:overflowPunct/>
        <w:topLinePunct w:val="0"/>
        <w:autoSpaceDE/>
        <w:autoSpaceDN/>
        <w:bidi w:val="0"/>
        <w:adjustRightInd/>
        <w:snapToGrid/>
        <w:spacing w:line="560" w:lineRule="exact"/>
        <w:ind w:right="0" w:rightChars="0"/>
        <w:jc w:val="both"/>
        <w:textAlignment w:val="auto"/>
        <w:outlineLvl w:val="9"/>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　　二、坚定政治信仰</w:t>
      </w:r>
    </w:p>
    <w:p>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加强党的政治建设，必须坚持马克思主义指导地位，坚持用习近平新时代中国特色社会主义思想武装全党、教育人民，夯实思想根基，牢记初心使命，凝聚同心共筑中国梦的磅礴力量。</w:t>
      </w:r>
    </w:p>
    <w:p>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（一）坚持用党的科学理论武装头脑</w:t>
      </w:r>
    </w:p>
    <w:p>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马克思主义是我们立党立国的根本指导思想。习近平新时代中国特色社会主义思想是当代中国马克思主义、21世纪马克思主义，是全党全国人民为实现中华民族伟大复兴而奋斗的行动指南，是经过实践检验、富有实践伟力的强大思想武器，必须长期坚持并不断发展。要深入学习习近平新时代中国特色社会主义思想，加强思想政治教育，推动学习教育往深里走、往心里走、往实里走，真正做到学深悟透、融会贯通、真信笃行，巩固全党全国人民团结奋斗的共同思想基础。要坚定理想信念，牢固树立共产主义远大理想和中国特色社会主义共同理想，挺起共产党人的精神脊梁，坚决防止不信马列信鬼神、不信真理信金钱，坚决反对各种歪曲、篡改、否定马克思主义的错误思想。要坚定“四个自信”，坚信中国特色社会主义是科学社会主义理论逻辑和中国社会发展历史逻辑的辩证统一，是当代中国发展进步的根本方向，是全面建成小康社会、全面建成社会主义现代化强国、实现中华民族伟大复兴的必由之路。领导干部要带头学理论、强信念，筑牢信仰之基，补足精神之钙，把稳思想之舵。实施年轻干部理想信念宗旨教育计划，大力培养造就具有坚定共产主义信仰和较高马克思主义理论素养的社会主义建设者和接班人。</w:t>
      </w:r>
    </w:p>
    <w:p>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（二）坚定执行党的政治路线</w:t>
      </w:r>
    </w:p>
    <w:p>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党在社会主义初级阶段的基本路线作为党的政治路线，是党和国家的生命线、人民的幸福线，必须坚决捍卫、坚定执行。越是面临严峻复杂的国际国内形势，越是处于中华民族伟大复兴的关键时期，越要保持清醒头脑和战略定力，全面贯彻执行党的政治路线，把以经济建设为中心同坚持四项基本原则、坚持改革开放两个基本点统一于中国特色社会主义伟大实践，绝不能有丝毫偏离和动摇。坚持党的政治路线，必须全面贯彻实施新时代中国特色社会主义基本方略，统筹推进“五位一体”总体布局和协调推进“四个全面”战略布局，为实现“两个一百年”奋斗目标不懈努力。全党制定执行大政方针，要从党的政治路线出发；部署推进党和国家事业发展重大战略、重大任务、重大工作，要紧紧围绕党的政治路线来进行。各地区各部门确定工作思路、工作部署、政策措施，要自觉同党的政治路线对标对表、及时校准偏差。要坚决同一切违背、歪曲、否定党的政治路线的言行作斗争。</w:t>
      </w:r>
    </w:p>
    <w:p>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（三）坚决站稳政治立场</w:t>
      </w:r>
    </w:p>
    <w:p>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政治立场事关根本。全党必须始终坚定马克思主义立场，坚持党性和人民性相统一，坚决站稳党性立场和人民立场。要坚持以党的旗帜为旗帜、以党的方向为方向、以党的意志为意志，始终做到在党言党、在党忧党、在党为党，任何时候都同党同心同德。要坚持以人民为中心，立党为公、执政为民，践行全心全意为人民服务的根本宗旨，树立真挚的人民情怀，把人民放在心中最高位置，始终相信人民，紧紧依靠人民，把人民对美好生活的向往作为奋斗目标。要把对党负责和对人民负责高度统一起来，想问题、作决策、办事情都从人民利益出发，崇尚实干、勤政为民，把精力和心思用在稳增长、促改革、调结构、惠民生、防风险、保稳定上，着力解决人民群众最关心最直接最现实的利益问题，努力让人民群众有更多获得感、幸福感、安全感。</w:t>
      </w:r>
    </w:p>
    <w:p>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三、坚持党的政治领导</w:t>
      </w:r>
    </w:p>
    <w:p>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党是最高政治领导力量，党的领导是中国特色社会主义最本质的特征，是中国特色社会主义制度的最大优势。加强党的政治建设，必须坚持和加强党的全面领导，完善党的领导体制，改进党的领导方式，承担起执政兴国的政治责任。</w:t>
      </w:r>
    </w:p>
    <w:p>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（四）坚决做到“两个维护”</w:t>
      </w:r>
    </w:p>
    <w:p>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事在四方，要在中央。坚持和加强党的全面领导，最重要的是坚决维护党中央权威和集中统一领导；坚决维护党中央权威和集中统一领导，最关键的是坚决维护习近平总书记党中央的核心、全党的核心地位。要教育引导党员干部从历史和现实、理论和实践、国内和国际的结合上深刻认识、强化认同，不断增强拥护核心、跟随核心、捍卫核心的思想自觉政治自觉行动自觉，始终同以习近平同志为核心的党中央保持高度一致，做到党中央提倡的坚决响应、党中央决定的坚决执行、党中央禁止的坚决不做。要以党章为根本依据，不断完善保障“两个维护”的制度机制，严格执行《关于新形势下党内政治生活的若干准则》、《中国共产党重大事项请示报告条例》、《中共中央政治局关于加强和维护党中央集中统一领导的若干规定》等党内法规，加强对贯彻执行党的路线方针政策和决议情况的督促检查，完善党中央重大决策部署和习近平总书记重要指示批示贯彻落实的督查问责机制。要以正确的认识、正确的行动坚决做到“两个维护”，坚决防止和纠正一切偏离“两个维护”的错误言行，不得搞任何形式的“低级红”、“高级黑”，决不允许对党中央阳奉阴违做两面人、搞两面派、搞“伪忠诚”。</w:t>
      </w:r>
    </w:p>
    <w:p>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（五）完善党的领导体制</w:t>
      </w:r>
    </w:p>
    <w:p>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坚持党总揽全局、协调各方，建立健全坚持和加强党的全面领导的制度体系，为把党的领导落实到改革发展稳定、内政外交国防、治党治国治军各领域各方面各环节提供坚实制度保障。研究制定党领导经济社会各方面重要工作的党内法规。健全党中央集中统一领导重大工作的体制机制。完善地方党委、党组、党的工作机关实施党的领导的体制机制。建立健全国有企业党委（党组）和农村、事业单位、街道社区等的基层党组织发挥领导作用的制度规定。贯彻落实宪法规定，制定和修改有关法律法规要明确规定党领导相关工作的法律地位。将坚持党的全面领导的要求载入人大、政府、法院、检察院的组织法，载入政协、民主党派、工商联、人民团体、国有企业、高等学校、有关社会组织等的章程，健全党对这些组织实施领导的制度规定，确保其始终在党的领导下积极主动、独立负责、协调一致地开展工作。</w:t>
      </w:r>
    </w:p>
    <w:p>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（六）改进党的领导方式</w:t>
      </w:r>
    </w:p>
    <w:p>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着眼于党把方向、谋大局、定政策、促改革，强化战略思维、创新思维、辩证思维、法治思维、底线思维，正确制定和坚决执行党的路线方针政策，不断增强党的政治领导力、思想引领力、群众组织力、社会号召力。要坚持民主集中制这一根本领导制度，善于运用民主的办法汇集意见、科学决策，善于通过协商的方式增进共识、凝聚力量，同时善于集中、敢于担责，防止议而不决、决而不行。要坚持群众路线这一基本领导方法，不断增强群众工作本领，大兴调查研究之风，改进和创新联系群众的途径方法，坚持走好网上群众路线，汇集民智民力，善于通过群众喜闻乐见方式宣传党的理论和路线方针政策，把党的主张变为群众自觉行动。坚决反对“四风”特别是形式主义、官僚主义。要坚持依法执政这一基本领导方式，注重运用法治思维和法治方式治国理政，善于使党的主张通过法定程序成为国家意志、转化为法律法规，自觉把党的领导活动纳入制度轨道。</w:t>
      </w:r>
    </w:p>
    <w:p>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四、提高政治能力</w:t>
      </w:r>
    </w:p>
    <w:p>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加强党的政治建设，关键是要提高各级各类组织和党员干部的政治能力。必须进一步增强党组织政治功能，彰显国家机关政治属性，发挥群团组织政治作用，强化国有企事业单位政治导向，不断提高党员干部特别是领导干部政治本领。</w:t>
      </w:r>
    </w:p>
    <w:p>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（七）增强党组织政治功能</w:t>
      </w:r>
    </w:p>
    <w:p>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党的力量来自组织。政治属性是党组织的根本属性，政治功能是党组织的基本功能，要认真贯彻落实新时代党的组织路线，不断强化各级各类党组织的政治属性和政治功能。党中央是党的最高领导机关，是党的组织体系的大脑和中枢，对党和国家事业发展重大工作实行集中统一领导，涉及全党全国性的重大方针政策问题只能由党中央作出决定和解释。地方党委要在党中央和上级党委领导下，全面领导本地区经济社会发展，全面负责本地区党的建设，坚决纠正党的领导弱化、党的建设缺失、全面从严治党不力问题。党的基层组织要着力提升组织力，突出政治功能、强化政治引领，下大气力解决软弱涣散问题。党支部要担负起直接教育党员、管理党员、监督党员和组织群众、宣传群众、凝聚群众、服务群众的职责，发挥好战斗堡垒作用。党组要在批准其设立的党组织领导下，在本部门本单位发挥好把方向、管大局、保落实的重要作用，确保党中央和上级党组织决策部署在本部门本单位贯彻落实。党的各级纪委要进一步强化党内监督专责机关的职能定位，全面监督执纪问责，坚决维护党章党规党纪的严肃性和权威性。党的工作机关要更好发挥党委参谋助手作用，提高履职尽责的政治性和有效性，力求参当其时、谋当其用，更好服务党委决策、抓好决策落实。党员要强化党的意识和组织观念，自觉做到思想上认同组织、政治上依靠组织、工作上服从组织、感情上信赖组织。所有党组织和全体党员都必须牢固树立一盘棋意识，在党中央集中统一领导下齐心协力、步调一致开展工作，形成党的组织体系整体合力。</w:t>
      </w:r>
    </w:p>
    <w:p>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（八）彰显国家机关政治属性</w:t>
      </w:r>
    </w:p>
    <w:p>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中央和地方各级人大机关、行政机关、政协机关、监察机关、审判机关、检察机关本质上都是政治机关，旗帜鲜明讲政治是应尽之责。要始终坚持在党的领导下依法实施经济社会管理活动，坚决贯彻落实党的基本理论、基本路线、基本方略，积极主动将党的领导主张和重大决策部署转化为法律法规和政策政令，转化为对经济社会管理的部署安排和工作活动，转化为领导体制、工作机制和管理方式方法创新，转化为推动经济社会发展的实际效果。国家机关履行职责、开展工作，要提高政治站位，把准政治方向，注重政治效果，考虑政治影响，坚决防止和纠正把政治与业务割裂开来、对立起来的错误认识和做法，确保政治和业务融为一体、高度统一。</w:t>
      </w:r>
    </w:p>
    <w:p>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（九）发挥群团组织政治作用</w:t>
      </w:r>
    </w:p>
    <w:p>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工会、共青团、妇联等群团组织是党领导下的政治组织，政治性是群团组织的灵魂。各群团组织要认真履行政治职责，充分发挥联系人民群众的桥梁和纽带作用，加大政治动员、政治引领、政治教育工作力度，更好承担起引导群众听党话、跟党走的政治任务，把自己联系的群众最广泛最紧密地团结在党的周围。要坚定不移坚持党的领导，坚定不移走中国特色社会主义群团发展道路，不折不扣落实党中央关于群团改革的决策部署，切实增强群团组织的政治性、先进性、群众性。</w:t>
      </w:r>
    </w:p>
    <w:p>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（十）强化国有企事业单位政治导向</w:t>
      </w:r>
    </w:p>
    <w:p>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国有企业是中国特色社会主义的重要物质基础和政治基础，事业单位承担着满足人民群众日益增长的公益服务需求职责，都是我们党执政兴国的重要依靠力量。国有企事业单位必须始终坚持党的领导，坚决贯彻执行党的路线方针政策，认真落实党中央关于推进国有企事业单位改革发展的决策部署，切实加强本单位党的建设工作，充分发挥党组织重要作用，保证本单位工作坚持正确政治方向、取得良好政治效果。</w:t>
      </w:r>
    </w:p>
    <w:p>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（十一）提高党员干部政治本领</w:t>
      </w:r>
    </w:p>
    <w:p>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党员干部特别是领导干部要加强政治能力训练和政治实践历练，切实提高把握方向、把握大势、把握全局的能力和辨别政治是非、保持政治定力、驾驭政治局面、防范政治风险的能力。要在大是大非面前态度鲜明、立场坚定，始终在政治立场、政治方向、政治原则、政治道路上同以习近平同志为核心的党中央保持高度一致。要善于从政治上研判形势、分析问题，自觉在党和国家工作大局下想问题、做工作，做到一切服从大局、一切服务大局。要强化忧患意识、风险意识，增强政治敏锐性和政治鉴别力，对容易诱发政治问题特别是重大突发事件的敏感因素、苗头性倾向性问题，对意识形态领域各种错误思潮、模糊认识、不良现象，保持高度警惕，做到眼睛亮、见事早、行动快。要提高风险处置能力，及时阻断不同领域风险转换通道，防止非公共性风险扩大为公共性风险、非政治性风险演变为政治风险。要增强斗争精神，强化政治担当，敢于亮剑、善于斗争，发现违反政治纪律、危害政治安全的行为坚决抵制，做勇于斗争的“战士”，不做爱惜羽毛的“绅士”，严防对挑战政治底线的错误言论和不良风气听之任之、逃避责任、失职失察。</w:t>
      </w:r>
    </w:p>
    <w:p>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五、净化政治生态</w:t>
      </w:r>
    </w:p>
    <w:p>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加强党的政治建设，必须把营造风清气正的政治生态作为基础性、经常性工作，浚其源、涵其林，养正气、固根本，锲而不舍、久久为功，实现正气充盈、政治清明。</w:t>
      </w:r>
    </w:p>
    <w:p>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（十二）严肃党内政治生活</w:t>
      </w:r>
    </w:p>
    <w:p>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营造良好政治生态，必须严格执行《关于新形势下党内政治生活的若干准则》，着力提高党内政治生活质量，努力在全党形成又有集中又有民主、又有纪律又有自由、又有统一意志又有个人心情舒畅生动活泼的政治局面。增强党内政治生活的政治性，强化政治教育和政治引领，让党员干部经常接受政治体检，打扫政治灰尘，净化政治灵魂，增强政治免疫力，坚决防止和克服党内政治生活忽视政治、淡化政治、不讲政治的倾向。增强党内政治生活的时代性，主动适应信息时代新形势和党员队伍新变化，积极运用互联网、大数据等新兴技术，创新党组织活动内容方式，推进“智慧党建”，使党内政治生活始终充满活力，坚决防止和克服党内政治生活不讲创新、不讲活力、照搬照套的倾向。增强党内政治生活的原则性，坚持按原则开展党的工作和活动，按原则处理党内各种关系，按原则解决党内矛盾和问题，严格执行党的组织生活制度，认真召开民主生活会和组织生活会，提高“三会一课”质量，落实谈心谈话、民主评议党员和主题党日等制度，坚持和完善重温入党誓词、党员过“政治生日”等政治仪式，使党内生活庄重、严肃、规范，坚决防止和克服党内政治生活不讲原则、平淡化庸俗化随意化的倾向。增强党内政治生活的战斗性，坚持以整风精神开展批评和自我批评，勇于思想交锋、揭短亮丑，旗帜鲜明坚持真理、修正错误，统一意志、增进团结，建立健全民主生活会列席指导、及时叫停、责令重开、整改通报等制度，坚决防止和克服党内政治生活一团和气、评功摆好、明哲保身的倾向。</w:t>
      </w:r>
    </w:p>
    <w:p>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（十三）严明党的政治纪律和政治规矩</w:t>
      </w:r>
    </w:p>
    <w:p>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政治纪律是党最根本、最重要的纪律，是净化政治生态的重要保证。要把坚决做到“两个维护”作为首要政治纪律，在全党持续深入开展忠诚教育，开展“守纪律、讲规矩”模范机关创建和先进个人评选活动，教育督促党员干部始终对党忠诚老实，决不允许在重大政治原则问题上、大是大非问题上同党中央唱反调，搞自由主义。严格执行《中国共产党纪律处分条例》，严肃查处违反政治纪律的行为，通过严明政治纪律带动党的其他纪律严起来。坚持“五个必须”，必须维护党中央权威，决不允许背离党中央要求另搞一套；必须维护党的团结，决不允许在党内培植个人势力；必须遵循组织程序，决不允许擅作主张、我行我素；必须服从组织决定，决不允许搞非组织活动；必须管好领导干部亲属和身边工作人员，决不允许他们擅权干政、谋取私利。严肃查处“七个有之”问题，把政治上蜕变的两面人及时辨别出来、清除出去，坚决防止党内形成利益集团攫取政治权力、改变党的性质，坚决防止山头主义和宗派主义危害党的团结、破坏党的集中统一。</w:t>
      </w:r>
    </w:p>
    <w:p>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（十四）发展积极健康的党内政治文化</w:t>
      </w:r>
    </w:p>
    <w:p>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营造良好政治生态，离不开党内政治文化的浸润滋养。坚持“三严三实”，大力弘扬忠诚老实、公道正派、实事求是、清正廉洁等价值观，充分利用各类爱国主义教育基地和党性教育基地对广大党员干部进行教育和熏陶，增强党员干部的政治定力、纪律定力、道德定力、拒腐定力。大力倡导清清爽爽的同志关系、规规矩矩的上下级关系、干干净净的政商关系，弘扬正气、树立新风。推动中华优秀传统文化创造性转化、创新性发展，培育党员干部政治气节、政治风骨。发扬革命文化，传承红色基因，弘扬革命精神，教育党员干部正确处理公和私、义和利、是和非、正和邪、苦和乐的关系。弘扬社会主义先进文化，推进社会主义核心价值观宣传教育，引导党员干部带头做社会主义核心价值观的坚定信仰者、积极传播者、模范践行者。坚决抵制庸俗腐朽的政治文化，自觉抵制商品交换原则对党内生活的侵蚀，狠刹权权交易、权钱交易、权色交易等不正之风，破除关系学、厚黑学、官场术等封建糟粕，坚决防止和反对个人主义、分散主义、自由主义、本位主义、好人主义，坚决防止和反对宗派主义、圈子文化、码头文化。</w:t>
      </w:r>
    </w:p>
    <w:p>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（十五）突出政治标准选人用人</w:t>
      </w:r>
    </w:p>
    <w:p>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选人用人是政治生态的风向标。要坚持党管干部原则，贯彻新时期好干部标准，始终把政治标准放在第一位，注重选拔任用牢固树立“四个意识”、自觉坚定“四个自信”、坚决做到“两个维护”、全面贯彻执行党的理论和路线方针政策、忠诚干净担当的干部，对政治不合格的干部实行“一票否决”，已经在领导岗位的坚决调整。严格执行《党政领导干部选拔任用工作条例》，在选人用人中进一步突出政治标准，强化政治把关。制定实施《党政领导干部考核工作条例》，建立健全领导干部政治素质识别和评价机制，强化对干部政治忠诚、政治定力、政治担当、政治能力、政治自律等方面的深入考察考核，坚决把政治上的两面人挡在门外。匡正选人用人风气，坚持不懈整治选人用人上的不正之风，对任人唯亲、说情打招呼、跑官要官、买官卖官、拉票贿选等行为发现一起查处一起，对“带病提拔”的干部实行倒查，对政治标准把关不严的严肃处理。严格执行干部选拔任用工作纪实制度，对私自干预下级或者原任职地方和单位选人用人的，记录在案并严肃追究责任。</w:t>
      </w:r>
    </w:p>
    <w:p>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（十六）永葆清正廉洁的政治本色</w:t>
      </w:r>
    </w:p>
    <w:p>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坚决反对腐败，建设廉洁政治，是涵养政治生态的必要条件和重要任务。强化不敢腐的震慑，坚持反腐败无禁区、全覆盖、零容忍，坚持重遏制、强高压、长震慑，运用监督执纪“四种形态”，重点查处党的十八大以来不收敛、不收手，问题线索反映集中、群众反映强烈，政治问题和经济问题交织的腐败案件，严肃查处违反中央八项规定精神的问题，持续保持反腐败高压态势。扎紧不能腐的笼子，健全党和国家监督体系，加强对权力运行的制约和监督，通过改革和制度创新切断利益输送链条。特别要针对管人管钱管物管项目的单位和岗位，查找廉政风险点，通过科学管理、严格监督和发挥巡视利剑作用，切实管住权力，坚决反对特权行为和特权现象，让人民群众真正感受到清正干部、清廉政府、清明政治就在身边。增强不想腐的自觉，领导干部特别是高级干部要带头加强党性修养，知敬畏、存戒惧、守底线，坚决防范被利益集团“围猎”，持之以恒锤炼政德，明大德、守公德、严私德，带头遵守《中国共产党廉洁自律准则》，注重家庭家教家风，自觉做廉洁自律、廉洁用权、廉洁齐家的模范。</w:t>
      </w:r>
    </w:p>
    <w:p>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六、强化组织实施</w:t>
      </w:r>
    </w:p>
    <w:p>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加强党的政治建设是一项重大艰巨的政治任务。各地区各部门要进一步增强推进党的政治建设的自觉性坚定性，把思想和行动统一到党中央部署要求上来，加强组织领导、强化责任担当，确保本意见提出的各项举措落到实处，确保党的政治建设取得成效。</w:t>
      </w:r>
    </w:p>
    <w:p>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（十七）落实领导责任</w:t>
      </w:r>
    </w:p>
    <w:p>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建立健全推进党的政治建设工作责任制，各级党委（党组）要切实负起本地区本部门党的政治建设工作主体责任，将其纳入党委（党组）工作总体布局，摆在首要位置来抓，认真研究部署、大力推进落实。党委（党组）书记要认真履行第一责任人职责，对党的政治建设重要工作亲自部署、重要问题亲自过问、重大事件亲自处置。党委（党组）其他成员要根据职责分工，按照“一岗双责”要求，抓好分管部门和领域党的政治建设工作。各级党的建设工作领导小组要发挥统筹协调的职能作用，各级纪检监察机关和党委有关部门要各司其职、各负其责，履行推进党的政治建设工作相关职责。中央和国家机关要在推进党的政治建设上带好头、作示范，在深入学习贯彻习近平新时代中国特色社会主义思想上作表率，在始终同党中央保持高度一致上作表率，在坚决贯彻落实党中央决策部署上作表率，建设让党中央放心、让人民群众满意的模范机关。</w:t>
      </w:r>
    </w:p>
    <w:p>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（十八）抓住“关键少数”</w:t>
      </w:r>
    </w:p>
    <w:p>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加强党的政治建设，要坚持抓“关键少数”和管“绝大多数”相结合，重点是抓住领导机关和领导干部，发挥其示范引领作用。各级领导干部特别是高级干部要深刻认识自己在加强党的政治建设中的特殊重要性和肩负的重大责任，职位越高越要自觉严格要求自己，注重加强政治历练、积累政治经验、增进政治智慧，做到信念如磐、意志如铁，政治坚定、绝对忠诚，清正廉洁、担当负责，坚决做到“两个维护”，成为坚定的马克思主义者。实施“一把手”政治能力提升计划。</w:t>
      </w:r>
    </w:p>
    <w:p>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（十九）强化制度保障</w:t>
      </w:r>
    </w:p>
    <w:p>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加强党的政治建设，要把建章立制贯穿全过程各方面，建立健全长效机制，形成系统完备、有效管用的政治规范体系，真正实现党的政治建设有章可循、有据可依。坚持集成联动，完善党内法规制度体系有关制度，健全国家法律体系有关规定，在各类章程中明确提出有关要求，做到相辅相成、有机统一。坚持明确标准，既提出政治高线，激励党员干部向往践行，又划出政治底线，防止党员干部逾矩失范。坚持执规必严，加大宣传教育和执行力度，督促党员干部把党的政治规范刻印在心上、落实在行动上，坚决维护制度权威。</w:t>
      </w:r>
    </w:p>
    <w:p>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（二十）加强监督问责</w:t>
      </w:r>
    </w:p>
    <w:p>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各地区各部门要加强对党的政治建设工作的监督检查，将其作为巡视巡察和督查检查的重要内容，深化政治巡视，强化政治监督，着力发现和纠正政治偏差。探索建立本地区本部门政治生态评价体系。把党的政治建设工作情况纳入党委（党组）书记抓党建述职评议和党建考核评价体系，并突出其权重。坚持失责必问、问责必严，对落实党的政治建设责任不到位、推进党的政治建设工作不力以及违反党的政治纪律和政治规矩的行为严肃追责问责。</w:t>
      </w:r>
    </w:p>
    <w:p>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各地区各部门要紧密结合自身实际制定贯彻实施本意见的具体措施。中央军委可以根据本意见提出加强军队党的政治建设的具体意见。</w:t>
      </w:r>
    </w:p>
    <w:p>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643" w:firstLineChars="200"/>
        <w:jc w:val="both"/>
        <w:textAlignment w:val="auto"/>
        <w:outlineLvl w:val="9"/>
        <w:rPr>
          <w:rFonts w:hint="eastAsia" w:ascii="仿宋_GB2312" w:hAnsi="仿宋_GB2312" w:eastAsia="仿宋_GB2312" w:cs="仿宋_GB2312"/>
          <w:b/>
          <w:bCs/>
          <w:color w:val="000000"/>
          <w:kern w:val="0"/>
          <w:sz w:val="32"/>
          <w:szCs w:val="32"/>
          <w:lang w:val="en-US" w:eastAsia="zh-CN"/>
        </w:rPr>
      </w:pPr>
      <w:r>
        <w:rPr>
          <w:rFonts w:hint="eastAsia" w:ascii="仿宋_GB2312" w:hAnsi="仿宋_GB2312" w:eastAsia="仿宋_GB2312" w:cs="仿宋_GB2312"/>
          <w:b/>
          <w:bCs/>
          <w:color w:val="000000"/>
          <w:kern w:val="0"/>
          <w:sz w:val="32"/>
          <w:szCs w:val="32"/>
          <w:lang w:val="en-US" w:eastAsia="zh-CN"/>
        </w:rPr>
        <w:t>（《 人民日报 》 2019年02月28日  01 版）</w:t>
      </w:r>
    </w:p>
    <w:p>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000000"/>
          <w:kern w:val="0"/>
          <w:sz w:val="32"/>
          <w:szCs w:val="32"/>
          <w:lang w:val="en-US" w:eastAsia="zh-CN"/>
        </w:rPr>
      </w:pPr>
    </w:p>
    <w:p>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br w:type="page"/>
      </w:r>
    </w:p>
    <w:p>
      <w:pPr>
        <w:keepNext w:val="0"/>
        <w:keepLines w:val="0"/>
        <w:widowControl w:val="0"/>
        <w:suppressLineNumbers w:val="0"/>
        <w:spacing w:before="0" w:beforeAutospacing="0" w:after="0" w:afterAutospacing="0"/>
        <w:ind w:left="0" w:right="0"/>
        <w:jc w:val="center"/>
        <w:rPr>
          <w:rFonts w:hint="eastAsia" w:ascii="方正小标宋简体" w:hAnsi="方正小标宋简体" w:eastAsia="方正小标宋简体" w:cs="方正小标宋简体"/>
          <w:b w:val="0"/>
          <w:i w:val="0"/>
          <w:caps w:val="0"/>
          <w:color w:val="222222"/>
          <w:spacing w:val="0"/>
          <w:sz w:val="44"/>
          <w:szCs w:val="44"/>
          <w:lang w:val="en-US" w:eastAsia="zh-CN"/>
        </w:rPr>
      </w:pPr>
      <w:r>
        <w:rPr>
          <w:rFonts w:hint="eastAsia" w:ascii="方正小标宋简体" w:hAnsi="方正小标宋简体" w:eastAsia="方正小标宋简体" w:cs="方正小标宋简体"/>
          <w:b w:val="0"/>
          <w:i w:val="0"/>
          <w:caps w:val="0"/>
          <w:color w:val="222222"/>
          <w:spacing w:val="0"/>
          <w:sz w:val="44"/>
          <w:szCs w:val="44"/>
          <w:lang w:val="en-US" w:eastAsia="zh-CN"/>
        </w:rPr>
        <w:t>中共中央印发</w:t>
      </w:r>
    </w:p>
    <w:p>
      <w:pPr>
        <w:keepNext w:val="0"/>
        <w:keepLines w:val="0"/>
        <w:widowControl w:val="0"/>
        <w:suppressLineNumbers w:val="0"/>
        <w:spacing w:before="0" w:beforeAutospacing="0" w:after="0" w:afterAutospacing="0"/>
        <w:ind w:left="0" w:right="0"/>
        <w:jc w:val="center"/>
        <w:rPr>
          <w:rFonts w:hint="eastAsia" w:ascii="方正小标宋简体" w:hAnsi="方正小标宋简体" w:eastAsia="方正小标宋简体" w:cs="方正小标宋简体"/>
          <w:b w:val="0"/>
          <w:i w:val="0"/>
          <w:caps w:val="0"/>
          <w:color w:val="222222"/>
          <w:spacing w:val="0"/>
          <w:sz w:val="44"/>
          <w:szCs w:val="44"/>
          <w:lang w:val="en-US" w:eastAsia="zh-CN"/>
        </w:rPr>
      </w:pPr>
      <w:r>
        <w:rPr>
          <w:rFonts w:hint="eastAsia" w:ascii="方正小标宋简体" w:hAnsi="方正小标宋简体" w:eastAsia="方正小标宋简体" w:cs="方正小标宋简体"/>
          <w:b w:val="0"/>
          <w:i w:val="0"/>
          <w:caps w:val="0"/>
          <w:color w:val="222222"/>
          <w:spacing w:val="0"/>
          <w:sz w:val="44"/>
          <w:szCs w:val="44"/>
          <w:lang w:val="en-US" w:eastAsia="zh-CN"/>
        </w:rPr>
        <w:t>《中国共产党重大事项请示报告条例》</w:t>
      </w:r>
    </w:p>
    <w:p>
      <w:pPr>
        <w:keepNext w:val="0"/>
        <w:keepLines w:val="0"/>
        <w:widowControl w:val="0"/>
        <w:suppressLineNumbers w:val="0"/>
        <w:spacing w:before="0" w:beforeAutospacing="0" w:after="0" w:afterAutospacing="0"/>
        <w:ind w:left="0" w:right="0" w:firstLine="640" w:firstLineChars="200"/>
        <w:jc w:val="both"/>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新华社北京2月28日电 近日，中共中央印发了《中国共产党重大事项请示报告条例》（以下简称《条例》），并发出通知，要求各地区各部门认真遵照执行。</w:t>
      </w:r>
    </w:p>
    <w:p>
      <w:pPr>
        <w:keepNext w:val="0"/>
        <w:keepLines w:val="0"/>
        <w:widowControl w:val="0"/>
        <w:suppressLineNumbers w:val="0"/>
        <w:spacing w:before="0" w:beforeAutospacing="0" w:after="0" w:afterAutospacing="0"/>
        <w:ind w:left="0" w:right="0"/>
        <w:jc w:val="both"/>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　　通知指出，请示报告制度是我们党的一项重要政治纪律、组织纪律、工作纪律，是执行民主集中制的有效工作机制，对于坚决维护习近平总书记党中央的核心、全党的核心地位，坚决维护党中央权威和集中统一领导，保证全党团结统一和行动一致，具有重要意义。制定出台《条例》，有利于提高重大事项请示报告工作制度化、规范化、科学化水平。</w:t>
      </w:r>
    </w:p>
    <w:p>
      <w:pPr>
        <w:keepNext w:val="0"/>
        <w:keepLines w:val="0"/>
        <w:widowControl w:val="0"/>
        <w:suppressLineNumbers w:val="0"/>
        <w:spacing w:before="0" w:beforeAutospacing="0" w:after="0" w:afterAutospacing="0"/>
        <w:ind w:left="0" w:right="0"/>
        <w:jc w:val="both"/>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　　通知要求，各级党组织要认真组织学习《条例》，使广大党员干部准确把握重大事项请示报告的重要意义、基本原则、主要内容和工作要求，强化思想自觉和行动自觉。各级领导干部要切实负起政治责任，保证本地区本部门严格按照《条例》规定的主体、事项、程序和方式，认真做好请示报告工作。中央各部门、中央国家机关党组（党委）要带头执行《条例》，切实加强向党中央请示报告工作，并按照《条例》要求加强对本系统本领域请示报告工作的指导。要加强对《条例》执行情况的监督检查，确保各项规定不折不扣落实。</w:t>
      </w:r>
    </w:p>
    <w:p>
      <w:pPr>
        <w:keepNext w:val="0"/>
        <w:keepLines w:val="0"/>
        <w:widowControl w:val="0"/>
        <w:suppressLineNumbers w:val="0"/>
        <w:spacing w:before="0" w:beforeAutospacing="0" w:after="0" w:afterAutospacing="0"/>
        <w:ind w:left="0" w:right="0"/>
        <w:jc w:val="both"/>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　</w:t>
      </w:r>
      <w:r>
        <w:rPr>
          <w:rFonts w:hint="eastAsia" w:ascii="仿宋_GB2312" w:hAnsi="仿宋_GB2312" w:eastAsia="仿宋_GB2312" w:cs="仿宋_GB2312"/>
          <w:b/>
          <w:bCs/>
          <w:color w:val="000000"/>
          <w:kern w:val="0"/>
          <w:sz w:val="32"/>
          <w:szCs w:val="32"/>
          <w:lang w:val="en-US" w:eastAsia="zh-CN"/>
        </w:rPr>
        <w:t>《中国共产党重大事项请示报告条例》全文如下。</w:t>
      </w:r>
    </w:p>
    <w:p>
      <w:pPr>
        <w:keepNext w:val="0"/>
        <w:keepLines w:val="0"/>
        <w:widowControl w:val="0"/>
        <w:suppressLineNumbers w:val="0"/>
        <w:spacing w:before="0" w:beforeAutospacing="0" w:after="0" w:afterAutospacing="0"/>
        <w:ind w:left="0" w:right="0"/>
        <w:jc w:val="both"/>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　　第一章 总 则</w:t>
      </w:r>
    </w:p>
    <w:p>
      <w:pPr>
        <w:keepNext w:val="0"/>
        <w:keepLines w:val="0"/>
        <w:widowControl w:val="0"/>
        <w:suppressLineNumbers w:val="0"/>
        <w:spacing w:before="0" w:beforeAutospacing="0" w:after="0" w:afterAutospacing="0"/>
        <w:ind w:left="0" w:right="0"/>
        <w:jc w:val="both"/>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　　第一条 为了加强和规范重大事项请示报告工作，严明党的政治纪律、组织纪律和工作纪律，保证全党全国服从党中央、政令畅通，根据《中国共产党章程》、《关于新形势下党内政治生活的若干准则》等党内法规，制定本条例。</w:t>
      </w:r>
    </w:p>
    <w:p>
      <w:pPr>
        <w:keepNext w:val="0"/>
        <w:keepLines w:val="0"/>
        <w:widowControl w:val="0"/>
        <w:suppressLineNumbers w:val="0"/>
        <w:spacing w:before="0" w:beforeAutospacing="0" w:after="0" w:afterAutospacing="0"/>
        <w:ind w:left="0" w:right="0"/>
        <w:jc w:val="both"/>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　　第二条 重大事项请示报告工作以习近平新时代中国特色社会主义思想为指导，坚持和加强党的全面领导，坚持党要管党、全面从严治党，贯彻民主集中制，坚决维护习近平总书记党中央的核心、全党的核心地位，坚决维护党中央权威和集中统一领导，保证全党团结统一和行动一致，确保党始终总揽全局、协调各方。</w:t>
      </w:r>
    </w:p>
    <w:p>
      <w:pPr>
        <w:keepNext w:val="0"/>
        <w:keepLines w:val="0"/>
        <w:widowControl w:val="0"/>
        <w:suppressLineNumbers w:val="0"/>
        <w:spacing w:before="0" w:beforeAutospacing="0" w:after="0" w:afterAutospacing="0"/>
        <w:ind w:left="0" w:right="0"/>
        <w:jc w:val="both"/>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　　第三条 本条例适用于下级党组织向上级党组织，以及党员、领导干部向党组织请示报告重大事项相关活动。</w:t>
      </w:r>
    </w:p>
    <w:p>
      <w:pPr>
        <w:keepNext w:val="0"/>
        <w:keepLines w:val="0"/>
        <w:widowControl w:val="0"/>
        <w:suppressLineNumbers w:val="0"/>
        <w:spacing w:before="0" w:beforeAutospacing="0" w:after="0" w:afterAutospacing="0"/>
        <w:ind w:left="0" w:right="0"/>
        <w:jc w:val="both"/>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　　本条例所称重大事项，是指超出党组织和党员、领导干部自身职权范围，或者虽在自身职权范围内但关乎全局、影响广泛的重要事情和重要情况，包括党组织贯彻执行党中央决策部署和上级党组织决定、领导经济社会发展事务、落实全面从严治党责任，党员履行义务、行使权利，领导干部行使权力、担负责任的重要事情和重要情况。</w:t>
      </w:r>
    </w:p>
    <w:p>
      <w:pPr>
        <w:keepNext w:val="0"/>
        <w:keepLines w:val="0"/>
        <w:widowControl w:val="0"/>
        <w:suppressLineNumbers w:val="0"/>
        <w:spacing w:before="0" w:beforeAutospacing="0" w:after="0" w:afterAutospacing="0"/>
        <w:ind w:left="0" w:right="0"/>
        <w:jc w:val="both"/>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　　本条例所称请示，是指下级党组织向上级党组织，党员、领导干部向党组织就重大事项请求指示或者批准；所称报告，是指下级党组织向上级党组织，党员、领导干部向党组织呈报重要事情和重要情况。</w:t>
      </w:r>
    </w:p>
    <w:p>
      <w:pPr>
        <w:keepNext w:val="0"/>
        <w:keepLines w:val="0"/>
        <w:widowControl w:val="0"/>
        <w:suppressLineNumbers w:val="0"/>
        <w:spacing w:before="0" w:beforeAutospacing="0" w:after="0" w:afterAutospacing="0"/>
        <w:ind w:left="0" w:right="0"/>
        <w:jc w:val="both"/>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　　第四条 开展重大事项请示报告工作应当遵循以下原则：</w:t>
      </w:r>
    </w:p>
    <w:p>
      <w:pPr>
        <w:keepNext w:val="0"/>
        <w:keepLines w:val="0"/>
        <w:widowControl w:val="0"/>
        <w:suppressLineNumbers w:val="0"/>
        <w:spacing w:before="0" w:beforeAutospacing="0" w:after="0" w:afterAutospacing="0"/>
        <w:ind w:left="0" w:right="0"/>
        <w:jc w:val="both"/>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　　（一）坚持政治导向。树牢“四个意识”，落实“四个服从”，把请示报告作为重要政治纪律和政治规矩，把讲政治要求贯彻到请示报告工作全过程和各方面。</w:t>
      </w:r>
    </w:p>
    <w:p>
      <w:pPr>
        <w:keepNext w:val="0"/>
        <w:keepLines w:val="0"/>
        <w:widowControl w:val="0"/>
        <w:suppressLineNumbers w:val="0"/>
        <w:spacing w:before="0" w:beforeAutospacing="0" w:after="0" w:afterAutospacing="0"/>
        <w:ind w:left="0" w:right="0"/>
        <w:jc w:val="both"/>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　　（二）坚持权责明晰。既牢记授权有限，该请示的必须请示，该报告的必须报告；又牢记守土有责，该负责的必须负责，该担当的必须担当。</w:t>
      </w:r>
    </w:p>
    <w:p>
      <w:pPr>
        <w:keepNext w:val="0"/>
        <w:keepLines w:val="0"/>
        <w:widowControl w:val="0"/>
        <w:suppressLineNumbers w:val="0"/>
        <w:spacing w:before="0" w:beforeAutospacing="0" w:after="0" w:afterAutospacing="0"/>
        <w:ind w:left="0" w:right="0"/>
        <w:jc w:val="both"/>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　　（三）坚持客观真实。全面如实请示报告工作、反映情况、分析问题、提出建议，既报喜又报忧、既报功又报过、既报结果又报过程。</w:t>
      </w:r>
    </w:p>
    <w:p>
      <w:pPr>
        <w:keepNext w:val="0"/>
        <w:keepLines w:val="0"/>
        <w:widowControl w:val="0"/>
        <w:suppressLineNumbers w:val="0"/>
        <w:spacing w:before="0" w:beforeAutospacing="0" w:after="0" w:afterAutospacing="0"/>
        <w:ind w:left="0" w:right="0"/>
        <w:jc w:val="both"/>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　　（四）坚持规范有序。落实依规治党要求，严格按照党章党规规定的主体、范围、程序和方式开展重大事项请示报告工作。</w:t>
      </w:r>
    </w:p>
    <w:p>
      <w:pPr>
        <w:keepNext w:val="0"/>
        <w:keepLines w:val="0"/>
        <w:widowControl w:val="0"/>
        <w:suppressLineNumbers w:val="0"/>
        <w:spacing w:before="0" w:beforeAutospacing="0" w:after="0" w:afterAutospacing="0"/>
        <w:ind w:left="0" w:right="0"/>
        <w:jc w:val="both"/>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　　第五条 各地区各部门党组织承担重大事项请示报告工作主体责任，党组织主要负责同志为第一责任人，对请示报告工作负总责。</w:t>
      </w:r>
    </w:p>
    <w:p>
      <w:pPr>
        <w:keepNext w:val="0"/>
        <w:keepLines w:val="0"/>
        <w:widowControl w:val="0"/>
        <w:suppressLineNumbers w:val="0"/>
        <w:spacing w:before="0" w:beforeAutospacing="0" w:after="0" w:afterAutospacing="0"/>
        <w:ind w:left="0" w:right="0"/>
        <w:jc w:val="both"/>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　　中央办公厅负责接受办理向党中央请示报告的重大事项，并统筹协调和督促指导各地区各部门向党中央的请示报告工作。地方党委办公厅（室）负责接受办理向本级党委请示报告的重大事项，并统筹协调和督促指导本地区的请示报告工作。</w:t>
      </w:r>
    </w:p>
    <w:p>
      <w:pPr>
        <w:keepNext w:val="0"/>
        <w:keepLines w:val="0"/>
        <w:widowControl w:val="0"/>
        <w:suppressLineNumbers w:val="0"/>
        <w:spacing w:before="0" w:beforeAutospacing="0" w:after="0" w:afterAutospacing="0"/>
        <w:ind w:left="0" w:right="0"/>
        <w:jc w:val="both"/>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　　第二章 党组织请示报告主体</w:t>
      </w:r>
    </w:p>
    <w:p>
      <w:pPr>
        <w:keepNext w:val="0"/>
        <w:keepLines w:val="0"/>
        <w:widowControl w:val="0"/>
        <w:suppressLineNumbers w:val="0"/>
        <w:spacing w:before="0" w:beforeAutospacing="0" w:after="0" w:afterAutospacing="0"/>
        <w:ind w:left="0" w:right="0"/>
        <w:jc w:val="both"/>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　　第六条 党组织请示报告工作一般应当以组织名义进行，向负有领导或者监督指导职责的上级党组织请示报告。特殊情况下，可以根据工作需要以党组织负责同志名义代表党组织请示报告。</w:t>
      </w:r>
    </w:p>
    <w:p>
      <w:pPr>
        <w:keepNext w:val="0"/>
        <w:keepLines w:val="0"/>
        <w:widowControl w:val="0"/>
        <w:suppressLineNumbers w:val="0"/>
        <w:spacing w:before="0" w:beforeAutospacing="0" w:after="0" w:afterAutospacing="0"/>
        <w:ind w:left="0" w:right="0"/>
        <w:jc w:val="both"/>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　　请示报告应当逐级进行，一般不得越级请示报告。特殊情况下，可以按照有关规定直接向更高层级党组织请示报告。</w:t>
      </w:r>
    </w:p>
    <w:p>
      <w:pPr>
        <w:keepNext w:val="0"/>
        <w:keepLines w:val="0"/>
        <w:widowControl w:val="0"/>
        <w:suppressLineNumbers w:val="0"/>
        <w:spacing w:before="0" w:beforeAutospacing="0" w:after="0" w:afterAutospacing="0"/>
        <w:ind w:left="0" w:right="0"/>
        <w:jc w:val="both"/>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　　第七条 接受双重领导的单位党组织，应当根据事项性质和内容向负有主要领导职责的上级党组织请示报告，同时抄送另一个上级党组织。特殊情况下，可以不抄送另一个上级党组织。</w:t>
      </w:r>
    </w:p>
    <w:p>
      <w:pPr>
        <w:keepNext w:val="0"/>
        <w:keepLines w:val="0"/>
        <w:widowControl w:val="0"/>
        <w:suppressLineNumbers w:val="0"/>
        <w:spacing w:before="0" w:beforeAutospacing="0" w:after="0" w:afterAutospacing="0"/>
        <w:ind w:left="0" w:right="0"/>
        <w:jc w:val="both"/>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　　第八条 接受归口领导、管理的单位党组织，必须服从批准其设立的党组织的领导，向其请示报告工作，并按照有关规定向归口领导、管理单位党组织请示报告。</w:t>
      </w:r>
    </w:p>
    <w:p>
      <w:pPr>
        <w:keepNext w:val="0"/>
        <w:keepLines w:val="0"/>
        <w:widowControl w:val="0"/>
        <w:suppressLineNumbers w:val="0"/>
        <w:spacing w:before="0" w:beforeAutospacing="0" w:after="0" w:afterAutospacing="0"/>
        <w:ind w:left="0" w:right="0"/>
        <w:jc w:val="both"/>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　　第九条 接受归口指导、协调或者监督的单位党组织，向上级党组织请示报告一般应当抄送负有指导、协调或者监督职责的单位党组织。</w:t>
      </w:r>
    </w:p>
    <w:p>
      <w:pPr>
        <w:keepNext w:val="0"/>
        <w:keepLines w:val="0"/>
        <w:widowControl w:val="0"/>
        <w:suppressLineNumbers w:val="0"/>
        <w:spacing w:before="0" w:beforeAutospacing="0" w:after="0" w:afterAutospacing="0"/>
        <w:ind w:left="0" w:right="0"/>
        <w:jc w:val="both"/>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　　负有指导、协调或者监督职责的单位党组织应当统筹所负责区域、领域、行业、系统内各单位党组织的请示报告工作，归口统一向上级党组织请示报告总体情况、牵头事项完成情况等。</w:t>
      </w:r>
    </w:p>
    <w:p>
      <w:pPr>
        <w:keepNext w:val="0"/>
        <w:keepLines w:val="0"/>
        <w:widowControl w:val="0"/>
        <w:suppressLineNumbers w:val="0"/>
        <w:spacing w:before="0" w:beforeAutospacing="0" w:after="0" w:afterAutospacing="0"/>
        <w:ind w:left="0" w:right="0"/>
        <w:jc w:val="both"/>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　　第十条 涉及跨区域、跨领域、跨行业、跨系统的重大事项，应当由有关党组织向共同上级党组织联合请示报告。联合请示报告应当明确牵头党组织。</w:t>
      </w:r>
    </w:p>
    <w:p>
      <w:pPr>
        <w:keepNext w:val="0"/>
        <w:keepLines w:val="0"/>
        <w:widowControl w:val="0"/>
        <w:suppressLineNumbers w:val="0"/>
        <w:spacing w:before="0" w:beforeAutospacing="0" w:after="0" w:afterAutospacing="0"/>
        <w:ind w:left="0" w:right="0"/>
        <w:jc w:val="both"/>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　　党政机关联合请示报告的，一般应当将上级党政机关同时列为请示报告对象。</w:t>
      </w:r>
    </w:p>
    <w:p>
      <w:pPr>
        <w:keepNext w:val="0"/>
        <w:keepLines w:val="0"/>
        <w:widowControl w:val="0"/>
        <w:suppressLineNumbers w:val="0"/>
        <w:spacing w:before="0" w:beforeAutospacing="0" w:after="0" w:afterAutospacing="0"/>
        <w:ind w:left="0" w:right="0"/>
        <w:jc w:val="both"/>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　　第十一条 根据党内法规制度规定，党的决策议事协调机构和党的工作机关可以在其职权范围内接受下级党组织的请示报告并作出处理。</w:t>
      </w:r>
    </w:p>
    <w:p>
      <w:pPr>
        <w:keepNext w:val="0"/>
        <w:keepLines w:val="0"/>
        <w:widowControl w:val="0"/>
        <w:suppressLineNumbers w:val="0"/>
        <w:spacing w:before="0" w:beforeAutospacing="0" w:after="0" w:afterAutospacing="0"/>
        <w:ind w:left="0" w:right="0"/>
        <w:jc w:val="both"/>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　　党组织主要负责同志可以就全面工作或者某些方面工作接受下级党组织请示报告；有关负责同志可以就分管领域工作接受下级党组织请示报告，也可以受党组织或者党组织主要负责同志委托，就全面工作接受下级党组织请示报告。</w:t>
      </w:r>
    </w:p>
    <w:p>
      <w:pPr>
        <w:keepNext w:val="0"/>
        <w:keepLines w:val="0"/>
        <w:widowControl w:val="0"/>
        <w:suppressLineNumbers w:val="0"/>
        <w:spacing w:before="0" w:beforeAutospacing="0" w:after="0" w:afterAutospacing="0"/>
        <w:ind w:left="0" w:right="0"/>
        <w:jc w:val="both"/>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　　第三章 　党组织请示报告事项</w:t>
      </w:r>
    </w:p>
    <w:p>
      <w:pPr>
        <w:keepNext w:val="0"/>
        <w:keepLines w:val="0"/>
        <w:widowControl w:val="0"/>
        <w:suppressLineNumbers w:val="0"/>
        <w:spacing w:before="0" w:beforeAutospacing="0" w:after="0" w:afterAutospacing="0"/>
        <w:ind w:left="0" w:right="0"/>
        <w:jc w:val="both"/>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　　第十二条 涉及党和国家工作全局的重大方针政策，经济、政治、文化、社会、生态文明建设和党的建设中的重大原则和问题，国家安全、港澳台侨、外交、国防、军队等党中央集中统一管理的事项，以及其他只能由党中央领导和决策的重大事项，必须向党中央请示报告。</w:t>
      </w:r>
    </w:p>
    <w:p>
      <w:pPr>
        <w:keepNext w:val="0"/>
        <w:keepLines w:val="0"/>
        <w:widowControl w:val="0"/>
        <w:suppressLineNumbers w:val="0"/>
        <w:spacing w:before="0" w:beforeAutospacing="0" w:after="0" w:afterAutospacing="0"/>
        <w:ind w:left="0" w:right="0"/>
        <w:jc w:val="both"/>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　　第十三条 党组织应当向上级党组织请示下列事项：</w:t>
      </w:r>
    </w:p>
    <w:p>
      <w:pPr>
        <w:keepNext w:val="0"/>
        <w:keepLines w:val="0"/>
        <w:widowControl w:val="0"/>
        <w:suppressLineNumbers w:val="0"/>
        <w:spacing w:before="0" w:beforeAutospacing="0" w:after="0" w:afterAutospacing="0"/>
        <w:ind w:left="0" w:right="0"/>
        <w:jc w:val="both"/>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　　（一）贯彻落实党中央决策部署和上级党组织决定中的重要情况和问题，需要作出调整的政策措施，需要支持解决的特殊困难；</w:t>
      </w:r>
    </w:p>
    <w:p>
      <w:pPr>
        <w:keepNext w:val="0"/>
        <w:keepLines w:val="0"/>
        <w:widowControl w:val="0"/>
        <w:suppressLineNumbers w:val="0"/>
        <w:spacing w:before="0" w:beforeAutospacing="0" w:after="0" w:afterAutospacing="0"/>
        <w:ind w:left="0" w:right="0"/>
        <w:jc w:val="both"/>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　　（二）重大改革措施、重大立法事项、重大体制变动、重大项目推进、重大突发事件、重大机构调整、重要干部任免、重要表彰奖励、重大违纪违法和复杂敏感案件处理等；</w:t>
      </w:r>
    </w:p>
    <w:p>
      <w:pPr>
        <w:keepNext w:val="0"/>
        <w:keepLines w:val="0"/>
        <w:widowControl w:val="0"/>
        <w:suppressLineNumbers w:val="0"/>
        <w:spacing w:before="0" w:beforeAutospacing="0" w:after="0" w:afterAutospacing="0"/>
        <w:ind w:left="0" w:right="0"/>
        <w:jc w:val="both"/>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　　（三）明确规定需要请示的重要会议、重要活动、重要文件等；</w:t>
      </w:r>
    </w:p>
    <w:p>
      <w:pPr>
        <w:keepNext w:val="0"/>
        <w:keepLines w:val="0"/>
        <w:widowControl w:val="0"/>
        <w:suppressLineNumbers w:val="0"/>
        <w:spacing w:before="0" w:beforeAutospacing="0" w:after="0" w:afterAutospacing="0"/>
        <w:ind w:left="0" w:right="0"/>
        <w:jc w:val="both"/>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　　（四）重大活动、重要政策的宣传报道口径，新闻宣传和意识形态工作中的全局性问题和不易把握的问题；</w:t>
      </w:r>
    </w:p>
    <w:p>
      <w:pPr>
        <w:keepNext w:val="0"/>
        <w:keepLines w:val="0"/>
        <w:widowControl w:val="0"/>
        <w:suppressLineNumbers w:val="0"/>
        <w:spacing w:before="0" w:beforeAutospacing="0" w:after="0" w:afterAutospacing="0"/>
        <w:ind w:left="0" w:right="0"/>
        <w:jc w:val="both"/>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　　（五）出台重大创新举措，特别是遇到新情况新问题且无明文规定、需要先行先试，或者创新举措可能与现行规定相冲突、需经授权才能实施的情况；</w:t>
      </w:r>
    </w:p>
    <w:p>
      <w:pPr>
        <w:keepNext w:val="0"/>
        <w:keepLines w:val="0"/>
        <w:widowControl w:val="0"/>
        <w:suppressLineNumbers w:val="0"/>
        <w:spacing w:before="0" w:beforeAutospacing="0" w:after="0" w:afterAutospacing="0"/>
        <w:ind w:left="0" w:right="0"/>
        <w:jc w:val="both"/>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　　（六）属于自身职权范围内但事关重大或者特殊敏感的事项；</w:t>
      </w:r>
    </w:p>
    <w:p>
      <w:pPr>
        <w:keepNext w:val="0"/>
        <w:keepLines w:val="0"/>
        <w:widowControl w:val="0"/>
        <w:suppressLineNumbers w:val="0"/>
        <w:spacing w:before="0" w:beforeAutospacing="0" w:after="0" w:afterAutospacing="0"/>
        <w:ind w:left="0" w:right="0"/>
        <w:jc w:val="both"/>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　　（七）重大决策时存在较大意见分歧的情况；</w:t>
      </w:r>
    </w:p>
    <w:p>
      <w:pPr>
        <w:keepNext w:val="0"/>
        <w:keepLines w:val="0"/>
        <w:widowControl w:val="0"/>
        <w:suppressLineNumbers w:val="0"/>
        <w:spacing w:before="0" w:beforeAutospacing="0" w:after="0" w:afterAutospacing="0"/>
        <w:ind w:left="0" w:right="0"/>
        <w:jc w:val="both"/>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　　（八）跨区域、跨领域、跨行业、跨系统工作中需要上级党组织统筹推进的重大事项；</w:t>
      </w:r>
    </w:p>
    <w:p>
      <w:pPr>
        <w:keepNext w:val="0"/>
        <w:keepLines w:val="0"/>
        <w:widowControl w:val="0"/>
        <w:suppressLineNumbers w:val="0"/>
        <w:spacing w:before="0" w:beforeAutospacing="0" w:after="0" w:afterAutospacing="0"/>
        <w:ind w:left="0" w:right="0"/>
        <w:jc w:val="both"/>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　　（九）调整上级党组织文件、会议精神的传达知悉范围，使用上级党组织负责同志未公开的讲话、音像资料等；</w:t>
      </w:r>
    </w:p>
    <w:p>
      <w:pPr>
        <w:keepNext w:val="0"/>
        <w:keepLines w:val="0"/>
        <w:widowControl w:val="0"/>
        <w:suppressLineNumbers w:val="0"/>
        <w:spacing w:before="0" w:beforeAutospacing="0" w:after="0" w:afterAutospacing="0"/>
        <w:ind w:left="0" w:right="0"/>
        <w:jc w:val="both"/>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　　（十）其他应当请示的重大事项。</w:t>
      </w:r>
    </w:p>
    <w:p>
      <w:pPr>
        <w:keepNext w:val="0"/>
        <w:keepLines w:val="0"/>
        <w:widowControl w:val="0"/>
        <w:suppressLineNumbers w:val="0"/>
        <w:spacing w:before="0" w:beforeAutospacing="0" w:after="0" w:afterAutospacing="0"/>
        <w:ind w:left="0" w:right="0"/>
        <w:jc w:val="both"/>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　　下列事项不必向上级党组织请示：属于自身职权范围内的日常工作；上级党组织就有关问题已经作出明确批复的；事后报告即可的事项等。</w:t>
      </w:r>
    </w:p>
    <w:p>
      <w:pPr>
        <w:keepNext w:val="0"/>
        <w:keepLines w:val="0"/>
        <w:widowControl w:val="0"/>
        <w:suppressLineNumbers w:val="0"/>
        <w:spacing w:before="0" w:beforeAutospacing="0" w:after="0" w:afterAutospacing="0"/>
        <w:ind w:left="0" w:right="0"/>
        <w:jc w:val="both"/>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　　第十四条 党组织应当向上级党组织报告下列事项：</w:t>
      </w:r>
    </w:p>
    <w:p>
      <w:pPr>
        <w:keepNext w:val="0"/>
        <w:keepLines w:val="0"/>
        <w:widowControl w:val="0"/>
        <w:suppressLineNumbers w:val="0"/>
        <w:spacing w:before="0" w:beforeAutospacing="0" w:after="0" w:afterAutospacing="0"/>
        <w:ind w:left="0" w:right="0"/>
        <w:jc w:val="both"/>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　　（一）学习贯彻习近平新时代中国特色社会主义思想，统筹推进“五位一体”总体布局和协调推进“四个全面”战略布局的重要情况；</w:t>
      </w:r>
    </w:p>
    <w:p>
      <w:pPr>
        <w:keepNext w:val="0"/>
        <w:keepLines w:val="0"/>
        <w:widowControl w:val="0"/>
        <w:suppressLineNumbers w:val="0"/>
        <w:spacing w:before="0" w:beforeAutospacing="0" w:after="0" w:afterAutospacing="0"/>
        <w:ind w:left="0" w:right="0"/>
        <w:jc w:val="both"/>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　　（二）党中央以及上级党组织重要会议、重要文件、重大决策部署贯彻落实情况，习近平总书记重要指示批示贯彻落实情况，上级党组织负责同志交办事项的研究办理情况；</w:t>
      </w:r>
    </w:p>
    <w:p>
      <w:pPr>
        <w:keepNext w:val="0"/>
        <w:keepLines w:val="0"/>
        <w:widowControl w:val="0"/>
        <w:suppressLineNumbers w:val="0"/>
        <w:spacing w:before="0" w:beforeAutospacing="0" w:after="0" w:afterAutospacing="0"/>
        <w:ind w:left="0" w:right="0"/>
        <w:jc w:val="both"/>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　　（三）加强党的建设，履行全面从严治党责任，包括集中学习教育活动、意识形态工作、党组织设置及隶属关系调整、民主生活会、党风廉政建设、落实中央八项规定精神、党员干部直接联系群众、巡视巡察整改、发现重大违纪违法问题等情况；</w:t>
      </w:r>
    </w:p>
    <w:p>
      <w:pPr>
        <w:keepNext w:val="0"/>
        <w:keepLines w:val="0"/>
        <w:widowControl w:val="0"/>
        <w:suppressLineNumbers w:val="0"/>
        <w:spacing w:before="0" w:beforeAutospacing="0" w:after="0" w:afterAutospacing="0"/>
        <w:ind w:left="0" w:right="0"/>
        <w:jc w:val="both"/>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　　（四）全面工作总结和计划；</w:t>
      </w:r>
    </w:p>
    <w:p>
      <w:pPr>
        <w:keepNext w:val="0"/>
        <w:keepLines w:val="0"/>
        <w:widowControl w:val="0"/>
        <w:suppressLineNumbers w:val="0"/>
        <w:spacing w:before="0" w:beforeAutospacing="0" w:after="0" w:afterAutospacing="0"/>
        <w:ind w:left="0" w:right="0"/>
        <w:jc w:val="both"/>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　　（五）重大专项工作开展情况；</w:t>
      </w:r>
    </w:p>
    <w:p>
      <w:pPr>
        <w:keepNext w:val="0"/>
        <w:keepLines w:val="0"/>
        <w:widowControl w:val="0"/>
        <w:suppressLineNumbers w:val="0"/>
        <w:spacing w:before="0" w:beforeAutospacing="0" w:after="0" w:afterAutospacing="0"/>
        <w:ind w:left="0" w:right="0"/>
        <w:jc w:val="both"/>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　　（六）重大敏感事件、突发事件和群体性事件应对处置情况；</w:t>
      </w:r>
    </w:p>
    <w:p>
      <w:pPr>
        <w:keepNext w:val="0"/>
        <w:keepLines w:val="0"/>
        <w:widowControl w:val="0"/>
        <w:suppressLineNumbers w:val="0"/>
        <w:spacing w:before="0" w:beforeAutospacing="0" w:after="0" w:afterAutospacing="0"/>
        <w:ind w:left="0" w:right="0"/>
        <w:jc w:val="both"/>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　　（七）经济社会发展中出现的重要情况和重大舆情；</w:t>
      </w:r>
    </w:p>
    <w:p>
      <w:pPr>
        <w:keepNext w:val="0"/>
        <w:keepLines w:val="0"/>
        <w:widowControl w:val="0"/>
        <w:suppressLineNumbers w:val="0"/>
        <w:spacing w:before="0" w:beforeAutospacing="0" w:after="0" w:afterAutospacing="0"/>
        <w:ind w:left="0" w:right="0"/>
        <w:jc w:val="both"/>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　　（八）本地区、本部门、本单位工作中具有在更大范围推广价值的经验做法和意见建议；</w:t>
      </w:r>
    </w:p>
    <w:p>
      <w:pPr>
        <w:keepNext w:val="0"/>
        <w:keepLines w:val="0"/>
        <w:widowControl w:val="0"/>
        <w:suppressLineNumbers w:val="0"/>
        <w:spacing w:before="0" w:beforeAutospacing="0" w:after="0" w:afterAutospacing="0"/>
        <w:ind w:left="0" w:right="0"/>
        <w:jc w:val="both"/>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　　（九）其他应当报告的重大事项。</w:t>
      </w:r>
    </w:p>
    <w:p>
      <w:pPr>
        <w:keepNext w:val="0"/>
        <w:keepLines w:val="0"/>
        <w:widowControl w:val="0"/>
        <w:suppressLineNumbers w:val="0"/>
        <w:spacing w:before="0" w:beforeAutospacing="0" w:after="0" w:afterAutospacing="0"/>
        <w:ind w:left="0" w:right="0"/>
        <w:jc w:val="both"/>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　　下列事项不必向上级党组织报告：具体事务性工作；没有实质性内容的表态和情况反映等。</w:t>
      </w:r>
    </w:p>
    <w:p>
      <w:pPr>
        <w:keepNext w:val="0"/>
        <w:keepLines w:val="0"/>
        <w:widowControl w:val="0"/>
        <w:suppressLineNumbers w:val="0"/>
        <w:spacing w:before="0" w:beforeAutospacing="0" w:after="0" w:afterAutospacing="0"/>
        <w:ind w:left="0" w:right="0"/>
        <w:jc w:val="both"/>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　　第十五条 党组织应当按照有关规定向上级党组织报备下列事项：</w:t>
      </w:r>
    </w:p>
    <w:p>
      <w:pPr>
        <w:keepNext w:val="0"/>
        <w:keepLines w:val="0"/>
        <w:widowControl w:val="0"/>
        <w:suppressLineNumbers w:val="0"/>
        <w:spacing w:before="0" w:beforeAutospacing="0" w:after="0" w:afterAutospacing="0"/>
        <w:ind w:left="0" w:right="0"/>
        <w:jc w:val="both"/>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　　（一）党内法规和规范性文件；</w:t>
      </w:r>
    </w:p>
    <w:p>
      <w:pPr>
        <w:keepNext w:val="0"/>
        <w:keepLines w:val="0"/>
        <w:widowControl w:val="0"/>
        <w:suppressLineNumbers w:val="0"/>
        <w:spacing w:before="0" w:beforeAutospacing="0" w:after="0" w:afterAutospacing="0"/>
        <w:ind w:left="0" w:right="0"/>
        <w:jc w:val="both"/>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　　（二）领导班子成员分工；</w:t>
      </w:r>
    </w:p>
    <w:p>
      <w:pPr>
        <w:keepNext w:val="0"/>
        <w:keepLines w:val="0"/>
        <w:widowControl w:val="0"/>
        <w:suppressLineNumbers w:val="0"/>
        <w:spacing w:before="0" w:beforeAutospacing="0" w:after="0" w:afterAutospacing="0"/>
        <w:ind w:left="0" w:right="0"/>
        <w:jc w:val="both"/>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　　（三）有关干部任免；</w:t>
      </w:r>
    </w:p>
    <w:p>
      <w:pPr>
        <w:keepNext w:val="0"/>
        <w:keepLines w:val="0"/>
        <w:widowControl w:val="0"/>
        <w:suppressLineNumbers w:val="0"/>
        <w:spacing w:before="0" w:beforeAutospacing="0" w:after="0" w:afterAutospacing="0"/>
        <w:ind w:left="0" w:right="0"/>
        <w:jc w:val="both"/>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　　（四）党委委员、候补委员职务的辞去、免去或者自动终止；</w:t>
      </w:r>
    </w:p>
    <w:p>
      <w:pPr>
        <w:keepNext w:val="0"/>
        <w:keepLines w:val="0"/>
        <w:widowControl w:val="0"/>
        <w:suppressLineNumbers w:val="0"/>
        <w:spacing w:before="0" w:beforeAutospacing="0" w:after="0" w:afterAutospacing="0"/>
        <w:ind w:left="0" w:right="0"/>
        <w:jc w:val="both"/>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　　（五）其他应当报备的重大事项。</w:t>
      </w:r>
    </w:p>
    <w:p>
      <w:pPr>
        <w:keepNext w:val="0"/>
        <w:keepLines w:val="0"/>
        <w:widowControl w:val="0"/>
        <w:suppressLineNumbers w:val="0"/>
        <w:spacing w:before="0" w:beforeAutospacing="0" w:after="0" w:afterAutospacing="0"/>
        <w:ind w:left="0" w:right="0"/>
        <w:jc w:val="both"/>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　　第十六条 中央各决策议事协调机构、中央各部门、有关中央国家机关党组（党委）应当对本领域、行业、系统内请示报告的具体事项提出明确要求、加强工作指导。</w:t>
      </w:r>
    </w:p>
    <w:p>
      <w:pPr>
        <w:keepNext w:val="0"/>
        <w:keepLines w:val="0"/>
        <w:widowControl w:val="0"/>
        <w:suppressLineNumbers w:val="0"/>
        <w:spacing w:before="0" w:beforeAutospacing="0" w:after="0" w:afterAutospacing="0"/>
        <w:ind w:left="0" w:right="0"/>
        <w:jc w:val="both"/>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　　上级党组织应当从实际出发，对下级党组织请示报告中主题相近、内容关联的同类事项归并整合提出要求，促使请示报告精简务实。</w:t>
      </w:r>
    </w:p>
    <w:p>
      <w:pPr>
        <w:keepNext w:val="0"/>
        <w:keepLines w:val="0"/>
        <w:widowControl w:val="0"/>
        <w:suppressLineNumbers w:val="0"/>
        <w:spacing w:before="0" w:beforeAutospacing="0" w:after="0" w:afterAutospacing="0"/>
        <w:ind w:left="0" w:right="0"/>
        <w:jc w:val="both"/>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　　第十七条 党组织应当根据本条例规定的请示报告事项范围和内容，结合上级要求和自身实际，制定请示报告事项清单。</w:t>
      </w:r>
    </w:p>
    <w:p>
      <w:pPr>
        <w:keepNext w:val="0"/>
        <w:keepLines w:val="0"/>
        <w:widowControl w:val="0"/>
        <w:suppressLineNumbers w:val="0"/>
        <w:spacing w:before="0" w:beforeAutospacing="0" w:after="0" w:afterAutospacing="0"/>
        <w:ind w:left="0" w:right="0"/>
        <w:jc w:val="both"/>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　　第四章 　党组织请示报告程序</w:t>
      </w:r>
    </w:p>
    <w:p>
      <w:pPr>
        <w:keepNext w:val="0"/>
        <w:keepLines w:val="0"/>
        <w:widowControl w:val="0"/>
        <w:suppressLineNumbers w:val="0"/>
        <w:spacing w:before="0" w:beforeAutospacing="0" w:after="0" w:afterAutospacing="0"/>
        <w:ind w:left="0" w:right="0"/>
        <w:jc w:val="both"/>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　　第十八条 重大事项请示报告一般应当经党组织领导班子集体研究或者传批审定，由主要负责同志签发或者作出。必要时应当事先报上级党组织分管负责同志同意。</w:t>
      </w:r>
    </w:p>
    <w:p>
      <w:pPr>
        <w:keepNext w:val="0"/>
        <w:keepLines w:val="0"/>
        <w:widowControl w:val="0"/>
        <w:suppressLineNumbers w:val="0"/>
        <w:spacing w:before="0" w:beforeAutospacing="0" w:after="0" w:afterAutospacing="0"/>
        <w:ind w:left="0" w:right="0"/>
        <w:jc w:val="both"/>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　　两个以上党组织联合请示报告的，应当协商一致后呈报。未取得一致意见的，应当对有关情况作出说明。</w:t>
      </w:r>
    </w:p>
    <w:p>
      <w:pPr>
        <w:keepNext w:val="0"/>
        <w:keepLines w:val="0"/>
        <w:widowControl w:val="0"/>
        <w:suppressLineNumbers w:val="0"/>
        <w:spacing w:before="0" w:beforeAutospacing="0" w:after="0" w:afterAutospacing="0"/>
        <w:ind w:left="0" w:right="0"/>
        <w:jc w:val="both"/>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　　第十九条 向上级党组织请示重大事项，必须事前请示，给上级党组织以充足研判和决策时间。情况紧急来不及请示必须临机处置的，应当按照规定履职尽责，并及时进行后续请示报告。</w:t>
      </w:r>
    </w:p>
    <w:p>
      <w:pPr>
        <w:keepNext w:val="0"/>
        <w:keepLines w:val="0"/>
        <w:widowControl w:val="0"/>
        <w:suppressLineNumbers w:val="0"/>
        <w:spacing w:before="0" w:beforeAutospacing="0" w:after="0" w:afterAutospacing="0"/>
        <w:ind w:left="0" w:right="0"/>
        <w:jc w:val="both"/>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　　定期报告按照规定的时间进行。专题报告根据工作进展情况适时进行，学习贯彻上级党组织重要会议和文件精神的专题报告应当注重反映落实见效情况，不得一味求快。对上级党组织交办的重大事项，应当按照时限要求报告。突发性重大事件应当及时报告，并根据事件发展处置情况做好续报工作。</w:t>
      </w:r>
    </w:p>
    <w:p>
      <w:pPr>
        <w:keepNext w:val="0"/>
        <w:keepLines w:val="0"/>
        <w:widowControl w:val="0"/>
        <w:suppressLineNumbers w:val="0"/>
        <w:spacing w:before="0" w:beforeAutospacing="0" w:after="0" w:afterAutospacing="0"/>
        <w:ind w:left="0" w:right="0"/>
        <w:jc w:val="both"/>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　　第二十条 提出请示应当阐明请求事项及相关理由。报送请示应当一文一事，不得在报告等非请示性公文中夹带请示事项。</w:t>
      </w:r>
    </w:p>
    <w:p>
      <w:pPr>
        <w:keepNext w:val="0"/>
        <w:keepLines w:val="0"/>
        <w:widowControl w:val="0"/>
        <w:suppressLineNumbers w:val="0"/>
        <w:spacing w:before="0" w:beforeAutospacing="0" w:after="0" w:afterAutospacing="0"/>
        <w:ind w:left="0" w:right="0"/>
        <w:jc w:val="both"/>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　　对下级党组织请示的重大事项，受理党组织如需以其名义再向上级党组织请示的，应当认真研究并负责任地提出处理建议，不得只将原文转请示上级党组织。</w:t>
      </w:r>
    </w:p>
    <w:p>
      <w:pPr>
        <w:keepNext w:val="0"/>
        <w:keepLines w:val="0"/>
        <w:widowControl w:val="0"/>
        <w:suppressLineNumbers w:val="0"/>
        <w:spacing w:before="0" w:beforeAutospacing="0" w:after="0" w:afterAutospacing="0"/>
        <w:ind w:left="0" w:right="0"/>
        <w:jc w:val="both"/>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　　第二十一条 上级党组织收到请示后，一般由综合部门提出拟办意见报党组织负责同志按照规定批办。</w:t>
      </w:r>
    </w:p>
    <w:p>
      <w:pPr>
        <w:keepNext w:val="0"/>
        <w:keepLines w:val="0"/>
        <w:widowControl w:val="0"/>
        <w:suppressLineNumbers w:val="0"/>
        <w:spacing w:before="0" w:beforeAutospacing="0" w:after="0" w:afterAutospacing="0"/>
        <w:ind w:left="0" w:right="0"/>
        <w:jc w:val="both"/>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　　党政机关联合提出的请示，由上级党组织牵头办理。</w:t>
      </w:r>
    </w:p>
    <w:p>
      <w:pPr>
        <w:keepNext w:val="0"/>
        <w:keepLines w:val="0"/>
        <w:widowControl w:val="0"/>
        <w:suppressLineNumbers w:val="0"/>
        <w:spacing w:before="0" w:beforeAutospacing="0" w:after="0" w:afterAutospacing="0"/>
        <w:ind w:left="0" w:right="0"/>
        <w:jc w:val="both"/>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　　第二十二条 上级党组织对受理的紧急请示事项应当尽快办理。有明确办理时限要求的应当在规定期限内办理完毕，确有特殊情况无法在规定期限内办理完毕的，应当主动向下级党组织说明情况。</w:t>
      </w:r>
    </w:p>
    <w:p>
      <w:pPr>
        <w:keepNext w:val="0"/>
        <w:keepLines w:val="0"/>
        <w:widowControl w:val="0"/>
        <w:suppressLineNumbers w:val="0"/>
        <w:spacing w:before="0" w:beforeAutospacing="0" w:after="0" w:afterAutospacing="0"/>
        <w:ind w:left="0" w:right="0"/>
        <w:jc w:val="both"/>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　　第二十三条  请示的答复一般应当坚持向谁请示由谁答复，特殊情况下受理请示的党组织可以授权党组织有关部门代为答复。</w:t>
      </w:r>
    </w:p>
    <w:p>
      <w:pPr>
        <w:keepNext w:val="0"/>
        <w:keepLines w:val="0"/>
        <w:widowControl w:val="0"/>
        <w:suppressLineNumbers w:val="0"/>
        <w:spacing w:before="0" w:beforeAutospacing="0" w:after="0" w:afterAutospacing="0"/>
        <w:ind w:left="0" w:right="0"/>
        <w:jc w:val="both"/>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　　第二十四条  报告应当具有实质性内容和参考价值，有助于上级党组织了解情况、科学决策，力戒空洞无物、评功摆好、搞形式主义。报告应当简明扼要、文风质朴，呈报党中央的综合报告一般在5000字以内，专项报告一般在3000字以内，情况复杂、确有必要详细报告的有关内容可以通过附件反映。</w:t>
      </w:r>
    </w:p>
    <w:p>
      <w:pPr>
        <w:keepNext w:val="0"/>
        <w:keepLines w:val="0"/>
        <w:widowControl w:val="0"/>
        <w:suppressLineNumbers w:val="0"/>
        <w:spacing w:before="0" w:beforeAutospacing="0" w:after="0" w:afterAutospacing="0"/>
        <w:ind w:left="0" w:right="0"/>
        <w:jc w:val="both"/>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　　第二十五条  上级党组织收到报告后，应当由综合部门根据工作需要报送党组织负责同志阅示。综合部门可以将主题相同、内容相近的报告统一集中报送，或者摘要形成综合材料后报送。</w:t>
      </w:r>
    </w:p>
    <w:p>
      <w:pPr>
        <w:keepNext w:val="0"/>
        <w:keepLines w:val="0"/>
        <w:widowControl w:val="0"/>
        <w:suppressLineNumbers w:val="0"/>
        <w:spacing w:before="0" w:beforeAutospacing="0" w:after="0" w:afterAutospacing="0"/>
        <w:ind w:left="0" w:right="0"/>
        <w:jc w:val="both"/>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　　党组织负责同志对报告作出批示指示的，综合部门应当及时按照要求办理。</w:t>
      </w:r>
    </w:p>
    <w:p>
      <w:pPr>
        <w:keepNext w:val="0"/>
        <w:keepLines w:val="0"/>
        <w:widowControl w:val="0"/>
        <w:suppressLineNumbers w:val="0"/>
        <w:spacing w:before="0" w:beforeAutospacing="0" w:after="0" w:afterAutospacing="0"/>
        <w:ind w:left="0" w:right="0"/>
        <w:jc w:val="both"/>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　　第二十六条  上级党组织应当加强对报告的综合分析利用。对于有推广价值的典型经验做法，可以通过适当形式进行宣传；对于共性问题，应当予以重视并研究解决；对于有价值的意见建议，应当认真研究吸收、推动改进工作。</w:t>
      </w:r>
    </w:p>
    <w:p>
      <w:pPr>
        <w:keepNext w:val="0"/>
        <w:keepLines w:val="0"/>
        <w:widowControl w:val="0"/>
        <w:suppressLineNumbers w:val="0"/>
        <w:spacing w:before="0" w:beforeAutospacing="0" w:after="0" w:afterAutospacing="0"/>
        <w:ind w:left="0" w:right="0"/>
        <w:jc w:val="both"/>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　　第二十七条  重大事项请示报告工作存在可能影响公正办理情形的，有关人员应当回避。</w:t>
      </w:r>
    </w:p>
    <w:p>
      <w:pPr>
        <w:keepNext w:val="0"/>
        <w:keepLines w:val="0"/>
        <w:widowControl w:val="0"/>
        <w:suppressLineNumbers w:val="0"/>
        <w:spacing w:before="0" w:beforeAutospacing="0" w:after="0" w:afterAutospacing="0"/>
        <w:ind w:left="0" w:right="0"/>
        <w:jc w:val="both"/>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　　第五章  党组织请示报告方式</w:t>
      </w:r>
    </w:p>
    <w:p>
      <w:pPr>
        <w:keepNext w:val="0"/>
        <w:keepLines w:val="0"/>
        <w:widowControl w:val="0"/>
        <w:suppressLineNumbers w:val="0"/>
        <w:spacing w:before="0" w:beforeAutospacing="0" w:after="0" w:afterAutospacing="0"/>
        <w:ind w:left="0" w:right="0"/>
        <w:jc w:val="both"/>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　　第二十八条  党组织应当根据重大事项类型和缓急程度采用口头、书面方式进行请示报告。</w:t>
      </w:r>
    </w:p>
    <w:p>
      <w:pPr>
        <w:keepNext w:val="0"/>
        <w:keepLines w:val="0"/>
        <w:widowControl w:val="0"/>
        <w:suppressLineNumbers w:val="0"/>
        <w:spacing w:before="0" w:beforeAutospacing="0" w:after="0" w:afterAutospacing="0"/>
        <w:ind w:left="0" w:right="0"/>
        <w:jc w:val="both"/>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　　第二十九条  重大事项请示报告适宜简便进行的，可以采用口头方式。对于情况紧急或者重大事项处理尚处于初步酝酿阶段的，可以采用口头方式先行请示报告，后续再以书面方式补充请示报告。</w:t>
      </w:r>
    </w:p>
    <w:p>
      <w:pPr>
        <w:keepNext w:val="0"/>
        <w:keepLines w:val="0"/>
        <w:widowControl w:val="0"/>
        <w:suppressLineNumbers w:val="0"/>
        <w:spacing w:before="0" w:beforeAutospacing="0" w:after="0" w:afterAutospacing="0"/>
        <w:ind w:left="0" w:right="0"/>
        <w:jc w:val="both"/>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　　第三十条  口头请示报告视情采用通话、当面、会议等方式。内容较为简单或者情况十分紧急的，可以采用通话方式；内容较为复杂或者情况敏感特殊的，可以采用当面方式；内容较为正式或者涉及主体较多的，可以采用会议方式。</w:t>
      </w:r>
    </w:p>
    <w:p>
      <w:pPr>
        <w:keepNext w:val="0"/>
        <w:keepLines w:val="0"/>
        <w:widowControl w:val="0"/>
        <w:suppressLineNumbers w:val="0"/>
        <w:spacing w:before="0" w:beforeAutospacing="0" w:after="0" w:afterAutospacing="0"/>
        <w:ind w:left="0" w:right="0"/>
        <w:jc w:val="both"/>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　　口头请示报告应当做好记录和资料留存，确保有据可查。</w:t>
      </w:r>
    </w:p>
    <w:p>
      <w:pPr>
        <w:keepNext w:val="0"/>
        <w:keepLines w:val="0"/>
        <w:widowControl w:val="0"/>
        <w:suppressLineNumbers w:val="0"/>
        <w:spacing w:before="0" w:beforeAutospacing="0" w:after="0" w:afterAutospacing="0"/>
        <w:ind w:left="0" w:right="0"/>
        <w:jc w:val="both"/>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　　第三十一条  非紧急情况、重大事项处理处于相对成熟阶段或者不适宜简便进行的请示报告，应当采用书面方式。</w:t>
      </w:r>
    </w:p>
    <w:p>
      <w:pPr>
        <w:keepNext w:val="0"/>
        <w:keepLines w:val="0"/>
        <w:widowControl w:val="0"/>
        <w:suppressLineNumbers w:val="0"/>
        <w:spacing w:before="0" w:beforeAutospacing="0" w:after="0" w:afterAutospacing="0"/>
        <w:ind w:left="0" w:right="0"/>
        <w:jc w:val="both"/>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　　第三十二条  书面报告视情采用正式报告、信息、简报等方式。信息侧重于报告重大突发事件，需要注意的问题、现象和情况等，应当做到及时高效、权威准确。简报侧重于报告某方面工作简要情况。</w:t>
      </w:r>
    </w:p>
    <w:p>
      <w:pPr>
        <w:keepNext w:val="0"/>
        <w:keepLines w:val="0"/>
        <w:widowControl w:val="0"/>
        <w:suppressLineNumbers w:val="0"/>
        <w:spacing w:before="0" w:beforeAutospacing="0" w:after="0" w:afterAutospacing="0"/>
        <w:ind w:left="0" w:right="0"/>
        <w:jc w:val="both"/>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　　党组织应当统筹用好书面报告方式，坚持“一事不二报”，一般不得就同一内容使用多种方式重复报告。上级党组织明确要求正式报告的，不得以其他方式代替。</w:t>
      </w:r>
    </w:p>
    <w:p>
      <w:pPr>
        <w:keepNext w:val="0"/>
        <w:keepLines w:val="0"/>
        <w:widowControl w:val="0"/>
        <w:suppressLineNumbers w:val="0"/>
        <w:spacing w:before="0" w:beforeAutospacing="0" w:after="0" w:afterAutospacing="0"/>
        <w:ind w:left="0" w:right="0"/>
        <w:jc w:val="both"/>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　　第三十三条  党组织可以利用电话、文件、传真、电报、网络等载体开展请示报告工作。涉密事项应当按照有关保密规定执行。</w:t>
      </w:r>
    </w:p>
    <w:p>
      <w:pPr>
        <w:keepNext w:val="0"/>
        <w:keepLines w:val="0"/>
        <w:widowControl w:val="0"/>
        <w:suppressLineNumbers w:val="0"/>
        <w:spacing w:before="0" w:beforeAutospacing="0" w:after="0" w:afterAutospacing="0"/>
        <w:ind w:left="0" w:right="0"/>
        <w:jc w:val="both"/>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　　基层党组织开展请示报告工作可以更加灵活便捷、突出实效。</w:t>
      </w:r>
    </w:p>
    <w:p>
      <w:pPr>
        <w:keepNext w:val="0"/>
        <w:keepLines w:val="0"/>
        <w:widowControl w:val="0"/>
        <w:suppressLineNumbers w:val="0"/>
        <w:spacing w:before="0" w:beforeAutospacing="0" w:after="0" w:afterAutospacing="0"/>
        <w:ind w:left="0" w:right="0"/>
        <w:jc w:val="both"/>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　　第六章  党员、领导干部请示报告</w:t>
      </w:r>
    </w:p>
    <w:p>
      <w:pPr>
        <w:keepNext w:val="0"/>
        <w:keepLines w:val="0"/>
        <w:widowControl w:val="0"/>
        <w:suppressLineNumbers w:val="0"/>
        <w:spacing w:before="0" w:beforeAutospacing="0" w:after="0" w:afterAutospacing="0"/>
        <w:ind w:left="0" w:right="0"/>
        <w:jc w:val="both"/>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　　第三十四条  党员一般应当向所在党组织请示报告重大事项。领导干部一般应当向所属党组织请示报告重要工作。</w:t>
      </w:r>
    </w:p>
    <w:p>
      <w:pPr>
        <w:keepNext w:val="0"/>
        <w:keepLines w:val="0"/>
        <w:widowControl w:val="0"/>
        <w:suppressLineNumbers w:val="0"/>
        <w:spacing w:before="0" w:beforeAutospacing="0" w:after="0" w:afterAutospacing="0"/>
        <w:ind w:left="0" w:right="0"/>
        <w:jc w:val="both"/>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　　党员、领导干部向党组织请示报告个人有关事项，按照有关规定执行。</w:t>
      </w:r>
    </w:p>
    <w:p>
      <w:pPr>
        <w:keepNext w:val="0"/>
        <w:keepLines w:val="0"/>
        <w:widowControl w:val="0"/>
        <w:suppressLineNumbers w:val="0"/>
        <w:spacing w:before="0" w:beforeAutospacing="0" w:after="0" w:afterAutospacing="0"/>
        <w:ind w:left="0" w:right="0"/>
        <w:jc w:val="both"/>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　　第三十五条  党员应当向党组织请示下列事项：</w:t>
      </w:r>
    </w:p>
    <w:p>
      <w:pPr>
        <w:keepNext w:val="0"/>
        <w:keepLines w:val="0"/>
        <w:widowControl w:val="0"/>
        <w:suppressLineNumbers w:val="0"/>
        <w:spacing w:before="0" w:beforeAutospacing="0" w:after="0" w:afterAutospacing="0"/>
        <w:ind w:left="0" w:right="0"/>
        <w:jc w:val="both"/>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　　（一）从事党组织所分配的工作中的重要问题；</w:t>
      </w:r>
    </w:p>
    <w:p>
      <w:pPr>
        <w:keepNext w:val="0"/>
        <w:keepLines w:val="0"/>
        <w:widowControl w:val="0"/>
        <w:suppressLineNumbers w:val="0"/>
        <w:spacing w:before="0" w:beforeAutospacing="0" w:after="0" w:afterAutospacing="0"/>
        <w:ind w:left="0" w:right="0"/>
        <w:jc w:val="both"/>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　　（二）代表党组织发表主张或者作出决定；</w:t>
      </w:r>
    </w:p>
    <w:p>
      <w:pPr>
        <w:keepNext w:val="0"/>
        <w:keepLines w:val="0"/>
        <w:widowControl w:val="0"/>
        <w:suppressLineNumbers w:val="0"/>
        <w:spacing w:before="0" w:beforeAutospacing="0" w:after="0" w:afterAutospacing="0"/>
        <w:ind w:left="0" w:right="0"/>
        <w:jc w:val="both"/>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　　（三）按照规定需要请示的涉外工作交往活动；</w:t>
      </w:r>
    </w:p>
    <w:p>
      <w:pPr>
        <w:keepNext w:val="0"/>
        <w:keepLines w:val="0"/>
        <w:widowControl w:val="0"/>
        <w:suppressLineNumbers w:val="0"/>
        <w:spacing w:before="0" w:beforeAutospacing="0" w:after="0" w:afterAutospacing="0"/>
        <w:ind w:left="0" w:right="0"/>
        <w:jc w:val="both"/>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　　（四）转移党的组织关系；</w:t>
      </w:r>
    </w:p>
    <w:p>
      <w:pPr>
        <w:keepNext w:val="0"/>
        <w:keepLines w:val="0"/>
        <w:widowControl w:val="0"/>
        <w:suppressLineNumbers w:val="0"/>
        <w:spacing w:before="0" w:beforeAutospacing="0" w:after="0" w:afterAutospacing="0"/>
        <w:ind w:left="0" w:right="0"/>
        <w:jc w:val="both"/>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　　（五）其他应当向党组织请示的事项。</w:t>
      </w:r>
    </w:p>
    <w:p>
      <w:pPr>
        <w:keepNext w:val="0"/>
        <w:keepLines w:val="0"/>
        <w:widowControl w:val="0"/>
        <w:suppressLineNumbers w:val="0"/>
        <w:spacing w:before="0" w:beforeAutospacing="0" w:after="0" w:afterAutospacing="0"/>
        <w:ind w:left="0" w:right="0"/>
        <w:jc w:val="both"/>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　　第三十六条  党员应当向党组织报告下列事项：</w:t>
      </w:r>
    </w:p>
    <w:p>
      <w:pPr>
        <w:keepNext w:val="0"/>
        <w:keepLines w:val="0"/>
        <w:widowControl w:val="0"/>
        <w:suppressLineNumbers w:val="0"/>
        <w:spacing w:before="0" w:beforeAutospacing="0" w:after="0" w:afterAutospacing="0"/>
        <w:ind w:left="0" w:right="0"/>
        <w:jc w:val="both"/>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　（一）贯彻执行党组织决议以及完成党组织交办工作任务情况；</w:t>
      </w:r>
    </w:p>
    <w:p>
      <w:pPr>
        <w:keepNext w:val="0"/>
        <w:keepLines w:val="0"/>
        <w:widowControl w:val="0"/>
        <w:suppressLineNumbers w:val="0"/>
        <w:spacing w:before="0" w:beforeAutospacing="0" w:after="0" w:afterAutospacing="0"/>
        <w:ind w:left="0" w:right="0"/>
        <w:jc w:val="both"/>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　　（二）对党的工作和领导干部的意见建议；</w:t>
      </w:r>
    </w:p>
    <w:p>
      <w:pPr>
        <w:keepNext w:val="0"/>
        <w:keepLines w:val="0"/>
        <w:widowControl w:val="0"/>
        <w:suppressLineNumbers w:val="0"/>
        <w:spacing w:before="0" w:beforeAutospacing="0" w:after="0" w:afterAutospacing="0"/>
        <w:ind w:left="0" w:right="0"/>
        <w:jc w:val="both"/>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　　（三）发现党员、领导干部违纪违法线索情况；</w:t>
      </w:r>
    </w:p>
    <w:p>
      <w:pPr>
        <w:keepNext w:val="0"/>
        <w:keepLines w:val="0"/>
        <w:widowControl w:val="0"/>
        <w:suppressLineNumbers w:val="0"/>
        <w:spacing w:before="0" w:beforeAutospacing="0" w:after="0" w:afterAutospacing="0"/>
        <w:ind w:left="0" w:right="0"/>
        <w:jc w:val="both"/>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　　（四）流动外出情况；</w:t>
      </w:r>
    </w:p>
    <w:p>
      <w:pPr>
        <w:keepNext w:val="0"/>
        <w:keepLines w:val="0"/>
        <w:widowControl w:val="0"/>
        <w:suppressLineNumbers w:val="0"/>
        <w:spacing w:before="0" w:beforeAutospacing="0" w:after="0" w:afterAutospacing="0"/>
        <w:ind w:left="0" w:right="0"/>
        <w:jc w:val="both"/>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　　（五）其他应当向党组织报告的事项。</w:t>
      </w:r>
    </w:p>
    <w:p>
      <w:pPr>
        <w:keepNext w:val="0"/>
        <w:keepLines w:val="0"/>
        <w:widowControl w:val="0"/>
        <w:suppressLineNumbers w:val="0"/>
        <w:spacing w:before="0" w:beforeAutospacing="0" w:after="0" w:afterAutospacing="0"/>
        <w:ind w:left="0" w:right="0"/>
        <w:jc w:val="both"/>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　　第三十七条  领导干部应当向党组织请示下列事项：</w:t>
      </w:r>
    </w:p>
    <w:p>
      <w:pPr>
        <w:keepNext w:val="0"/>
        <w:keepLines w:val="0"/>
        <w:widowControl w:val="0"/>
        <w:suppressLineNumbers w:val="0"/>
        <w:spacing w:before="0" w:beforeAutospacing="0" w:after="0" w:afterAutospacing="0"/>
        <w:ind w:left="0" w:right="0"/>
        <w:jc w:val="both"/>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　　（一）超出自身职权范围，应当由所在党组织或者上级党组织作出决定的重大事项；</w:t>
      </w:r>
    </w:p>
    <w:p>
      <w:pPr>
        <w:keepNext w:val="0"/>
        <w:keepLines w:val="0"/>
        <w:widowControl w:val="0"/>
        <w:suppressLineNumbers w:val="0"/>
        <w:spacing w:before="0" w:beforeAutospacing="0" w:after="0" w:afterAutospacing="0"/>
        <w:ind w:left="0" w:right="0"/>
        <w:jc w:val="both"/>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　　（二）属于自身职权范围但事关重大的问题和情况；</w:t>
      </w:r>
    </w:p>
    <w:p>
      <w:pPr>
        <w:keepNext w:val="0"/>
        <w:keepLines w:val="0"/>
        <w:widowControl w:val="0"/>
        <w:suppressLineNumbers w:val="0"/>
        <w:spacing w:before="0" w:beforeAutospacing="0" w:after="0" w:afterAutospacing="0"/>
        <w:ind w:left="0" w:right="0"/>
        <w:jc w:val="both"/>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　　（三）代表党组织对外发表重要意见；</w:t>
      </w:r>
    </w:p>
    <w:p>
      <w:pPr>
        <w:keepNext w:val="0"/>
        <w:keepLines w:val="0"/>
        <w:widowControl w:val="0"/>
        <w:suppressLineNumbers w:val="0"/>
        <w:spacing w:before="0" w:beforeAutospacing="0" w:after="0" w:afterAutospacing="0"/>
        <w:ind w:left="0" w:right="0"/>
        <w:jc w:val="both"/>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　　（四）因故无法履职或者离开工作所在地；</w:t>
      </w:r>
    </w:p>
    <w:p>
      <w:pPr>
        <w:keepNext w:val="0"/>
        <w:keepLines w:val="0"/>
        <w:widowControl w:val="0"/>
        <w:suppressLineNumbers w:val="0"/>
        <w:spacing w:before="0" w:beforeAutospacing="0" w:after="0" w:afterAutospacing="0"/>
        <w:ind w:left="0" w:right="0"/>
        <w:jc w:val="both"/>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　　（五）其他应当向党组织请示的事项。</w:t>
      </w:r>
    </w:p>
    <w:p>
      <w:pPr>
        <w:keepNext w:val="0"/>
        <w:keepLines w:val="0"/>
        <w:widowControl w:val="0"/>
        <w:suppressLineNumbers w:val="0"/>
        <w:spacing w:before="0" w:beforeAutospacing="0" w:after="0" w:afterAutospacing="0"/>
        <w:ind w:left="0" w:right="0"/>
        <w:jc w:val="both"/>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　　第三十八条  领导干部应当向党组织报告下列事项：</w:t>
      </w:r>
    </w:p>
    <w:p>
      <w:pPr>
        <w:keepNext w:val="0"/>
        <w:keepLines w:val="0"/>
        <w:widowControl w:val="0"/>
        <w:suppressLineNumbers w:val="0"/>
        <w:spacing w:before="0" w:beforeAutospacing="0" w:after="0" w:afterAutospacing="0"/>
        <w:ind w:left="0" w:right="0"/>
        <w:jc w:val="both"/>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　　（一）学习贯彻习近平新时代中国特色社会主义思想，贯彻落实党中央决策部署和党组织决定中的重要情况和问题；</w:t>
      </w:r>
    </w:p>
    <w:p>
      <w:pPr>
        <w:keepNext w:val="0"/>
        <w:keepLines w:val="0"/>
        <w:widowControl w:val="0"/>
        <w:suppressLineNumbers w:val="0"/>
        <w:spacing w:before="0" w:beforeAutospacing="0" w:after="0" w:afterAutospacing="0"/>
        <w:ind w:left="0" w:right="0"/>
        <w:jc w:val="both"/>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　　（二）遵守政治纪律和政治规矩，坚决维护习近平总书记党中央的核心、全党的核心地位，坚决维护党中央权威和集中统一领导情况；</w:t>
      </w:r>
    </w:p>
    <w:p>
      <w:pPr>
        <w:keepNext w:val="0"/>
        <w:keepLines w:val="0"/>
        <w:widowControl w:val="0"/>
        <w:suppressLineNumbers w:val="0"/>
        <w:spacing w:before="0" w:beforeAutospacing="0" w:after="0" w:afterAutospacing="0"/>
        <w:ind w:left="0" w:right="0"/>
        <w:jc w:val="both"/>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　　（三）坚持民主集中制，发扬党内民主，正确行使权力，参与集体领导情况；</w:t>
      </w:r>
    </w:p>
    <w:p>
      <w:pPr>
        <w:keepNext w:val="0"/>
        <w:keepLines w:val="0"/>
        <w:widowControl w:val="0"/>
        <w:suppressLineNumbers w:val="0"/>
        <w:spacing w:before="0" w:beforeAutospacing="0" w:after="0" w:afterAutospacing="0"/>
        <w:ind w:left="0" w:right="0"/>
        <w:jc w:val="both"/>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　　（四）参加领导班子民主生活会和所在党支部（党小组）组织生活会情况；</w:t>
      </w:r>
    </w:p>
    <w:p>
      <w:pPr>
        <w:keepNext w:val="0"/>
        <w:keepLines w:val="0"/>
        <w:widowControl w:val="0"/>
        <w:suppressLineNumbers w:val="0"/>
        <w:spacing w:before="0" w:beforeAutospacing="0" w:after="0" w:afterAutospacing="0"/>
        <w:ind w:left="0" w:right="0"/>
        <w:jc w:val="both"/>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　　（五）履行管党治党责任，加强党风廉政建设和反腐败工作以及遵守廉洁纪律情况；</w:t>
      </w:r>
    </w:p>
    <w:p>
      <w:pPr>
        <w:keepNext w:val="0"/>
        <w:keepLines w:val="0"/>
        <w:widowControl w:val="0"/>
        <w:suppressLineNumbers w:val="0"/>
        <w:spacing w:before="0" w:beforeAutospacing="0" w:after="0" w:afterAutospacing="0"/>
        <w:ind w:left="0" w:right="0"/>
        <w:jc w:val="both"/>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　　（六）重大决策失误或者应对突发事件处置失当，纪检监察、巡视巡察和审计中发现重要问题，以及违纪违法情况；</w:t>
      </w:r>
    </w:p>
    <w:p>
      <w:pPr>
        <w:keepNext w:val="0"/>
        <w:keepLines w:val="0"/>
        <w:widowControl w:val="0"/>
        <w:suppressLineNumbers w:val="0"/>
        <w:spacing w:before="0" w:beforeAutospacing="0" w:after="0" w:afterAutospacing="0"/>
        <w:ind w:left="0" w:right="0"/>
        <w:jc w:val="both"/>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　　（七）可能影响正常履职的重大疾病等情况；</w:t>
      </w:r>
    </w:p>
    <w:p>
      <w:pPr>
        <w:keepNext w:val="0"/>
        <w:keepLines w:val="0"/>
        <w:widowControl w:val="0"/>
        <w:suppressLineNumbers w:val="0"/>
        <w:spacing w:before="0" w:beforeAutospacing="0" w:after="0" w:afterAutospacing="0"/>
        <w:ind w:left="0" w:right="0"/>
        <w:jc w:val="both"/>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　　（八）其他应当向党组织报告的事项。</w:t>
      </w:r>
    </w:p>
    <w:p>
      <w:pPr>
        <w:keepNext w:val="0"/>
        <w:keepLines w:val="0"/>
        <w:widowControl w:val="0"/>
        <w:suppressLineNumbers w:val="0"/>
        <w:spacing w:before="0" w:beforeAutospacing="0" w:after="0" w:afterAutospacing="0"/>
        <w:ind w:left="0" w:right="0"/>
        <w:jc w:val="both"/>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　　第三十九条  党员、领导干部按照规定采用口头、书面方式进行请示报告。党组织应当及时办理党员、领导干部的请示事项，必要时可以对报告事项作出研究处理。</w:t>
      </w:r>
    </w:p>
    <w:p>
      <w:pPr>
        <w:keepNext w:val="0"/>
        <w:keepLines w:val="0"/>
        <w:widowControl w:val="0"/>
        <w:suppressLineNumbers w:val="0"/>
        <w:spacing w:before="0" w:beforeAutospacing="0" w:after="0" w:afterAutospacing="0"/>
        <w:ind w:left="0" w:right="0"/>
        <w:jc w:val="both"/>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　　第七章  监督与追责</w:t>
      </w:r>
    </w:p>
    <w:p>
      <w:pPr>
        <w:keepNext w:val="0"/>
        <w:keepLines w:val="0"/>
        <w:widowControl w:val="0"/>
        <w:suppressLineNumbers w:val="0"/>
        <w:spacing w:before="0" w:beforeAutospacing="0" w:after="0" w:afterAutospacing="0"/>
        <w:ind w:left="0" w:right="0"/>
        <w:jc w:val="both"/>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　　第四十条  党组织应当将重大事项请示报告工作开展情况纳入向上一级党组织报告工作的重要内容。</w:t>
      </w:r>
    </w:p>
    <w:p>
      <w:pPr>
        <w:keepNext w:val="0"/>
        <w:keepLines w:val="0"/>
        <w:widowControl w:val="0"/>
        <w:suppressLineNumbers w:val="0"/>
        <w:spacing w:before="0" w:beforeAutospacing="0" w:after="0" w:afterAutospacing="0"/>
        <w:ind w:left="0" w:right="0"/>
        <w:jc w:val="both"/>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　　第四十一条  党组织应当建立健全重大事项请示报告工作督查机制，并将执行请示报告制度情况纳入日常监督和巡视巡察范围。</w:t>
      </w:r>
    </w:p>
    <w:p>
      <w:pPr>
        <w:keepNext w:val="0"/>
        <w:keepLines w:val="0"/>
        <w:widowControl w:val="0"/>
        <w:suppressLineNumbers w:val="0"/>
        <w:spacing w:before="0" w:beforeAutospacing="0" w:after="0" w:afterAutospacing="0"/>
        <w:ind w:left="0" w:right="0"/>
        <w:jc w:val="both"/>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　　第四十二条  党组织应当将重大事项请示报告工作情况作为履行全面从严治党政治责任的重要内容，对下级党组织及其主要负责同志进行考核评价。考核评价可以与党风廉政建设责任制检查考核、党建工作考核等相结合，结果应当以适当方式通报。</w:t>
      </w:r>
    </w:p>
    <w:p>
      <w:pPr>
        <w:keepNext w:val="0"/>
        <w:keepLines w:val="0"/>
        <w:widowControl w:val="0"/>
        <w:suppressLineNumbers w:val="0"/>
        <w:spacing w:before="0" w:beforeAutospacing="0" w:after="0" w:afterAutospacing="0"/>
        <w:ind w:left="0" w:right="0"/>
        <w:jc w:val="both"/>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　　第四十三条  建立健全纠错机制，对于重大事项请示报告工作中出现的主体不适当、内容不准确、程序不规范、方式不合理等问题，上级党组织应当及时提醒纠正，并将有关情况体现到考评通报中。</w:t>
      </w:r>
    </w:p>
    <w:p>
      <w:pPr>
        <w:keepNext w:val="0"/>
        <w:keepLines w:val="0"/>
        <w:widowControl w:val="0"/>
        <w:suppressLineNumbers w:val="0"/>
        <w:spacing w:before="0" w:beforeAutospacing="0" w:after="0" w:afterAutospacing="0"/>
        <w:ind w:left="0" w:right="0"/>
        <w:jc w:val="both"/>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　　第四十四条  实行重大事项请示报告责任追究制度，有下列情形之一的，应当依规依纪追究有关党组织和党员、领导干部以及工作人员的责任，涉嫌违法犯罪的，按照有关法律规定处理：</w:t>
      </w:r>
    </w:p>
    <w:p>
      <w:pPr>
        <w:keepNext w:val="0"/>
        <w:keepLines w:val="0"/>
        <w:widowControl w:val="0"/>
        <w:suppressLineNumbers w:val="0"/>
        <w:spacing w:before="0" w:beforeAutospacing="0" w:after="0" w:afterAutospacing="0"/>
        <w:ind w:left="0" w:right="0"/>
        <w:jc w:val="both"/>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　　（一）违反政治纪律和政治规矩，擅自决定应当由党中央决定的重大事项，损害党中央权威和集中统一领导的；</w:t>
      </w:r>
    </w:p>
    <w:p>
      <w:pPr>
        <w:keepNext w:val="0"/>
        <w:keepLines w:val="0"/>
        <w:widowControl w:val="0"/>
        <w:suppressLineNumbers w:val="0"/>
        <w:spacing w:before="0" w:beforeAutospacing="0" w:after="0" w:afterAutospacing="0"/>
        <w:ind w:left="0" w:right="0"/>
        <w:jc w:val="both"/>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　　（二）履行领导责任不到位，对重大事项请示报告不重视不部署，工作开展不力的；</w:t>
      </w:r>
    </w:p>
    <w:p>
      <w:pPr>
        <w:keepNext w:val="0"/>
        <w:keepLines w:val="0"/>
        <w:widowControl w:val="0"/>
        <w:suppressLineNumbers w:val="0"/>
        <w:spacing w:before="0" w:beforeAutospacing="0" w:after="0" w:afterAutospacing="0"/>
        <w:ind w:left="0" w:right="0"/>
        <w:jc w:val="both"/>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　　（三）违反组织原则，该请示不请示，该报告不报告的；</w:t>
      </w:r>
    </w:p>
    <w:p>
      <w:pPr>
        <w:keepNext w:val="0"/>
        <w:keepLines w:val="0"/>
        <w:widowControl w:val="0"/>
        <w:suppressLineNumbers w:val="0"/>
        <w:spacing w:before="0" w:beforeAutospacing="0" w:after="0" w:afterAutospacing="0"/>
        <w:ind w:left="0" w:right="0"/>
        <w:jc w:val="both"/>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　　（四）缺乏责任担当，推诿塞责、上交矛盾、消极作为的；</w:t>
      </w:r>
    </w:p>
    <w:p>
      <w:pPr>
        <w:keepNext w:val="0"/>
        <w:keepLines w:val="0"/>
        <w:widowControl w:val="0"/>
        <w:suppressLineNumbers w:val="0"/>
        <w:spacing w:before="0" w:beforeAutospacing="0" w:after="0" w:afterAutospacing="0"/>
        <w:ind w:left="0" w:right="0"/>
        <w:jc w:val="both"/>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　　（五）搞形式主义、官僚主义，请示报告内容不实、信息不准，造成严重后果的；</w:t>
      </w:r>
    </w:p>
    <w:p>
      <w:pPr>
        <w:keepNext w:val="0"/>
        <w:keepLines w:val="0"/>
        <w:widowControl w:val="0"/>
        <w:suppressLineNumbers w:val="0"/>
        <w:spacing w:before="0" w:beforeAutospacing="0" w:after="0" w:afterAutospacing="0"/>
        <w:ind w:left="0" w:right="0"/>
        <w:jc w:val="both"/>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　　（六）违反工作要求，不按规定程序和方式请示报告，造成严重后果的；</w:t>
      </w:r>
    </w:p>
    <w:p>
      <w:pPr>
        <w:keepNext w:val="0"/>
        <w:keepLines w:val="0"/>
        <w:widowControl w:val="0"/>
        <w:suppressLineNumbers w:val="0"/>
        <w:spacing w:before="0" w:beforeAutospacing="0" w:after="0" w:afterAutospacing="0"/>
        <w:ind w:left="0" w:right="0"/>
        <w:jc w:val="both"/>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　　（七）其他应当追究责任的情形。</w:t>
      </w:r>
    </w:p>
    <w:p>
      <w:pPr>
        <w:keepNext w:val="0"/>
        <w:keepLines w:val="0"/>
        <w:widowControl w:val="0"/>
        <w:suppressLineNumbers w:val="0"/>
        <w:spacing w:before="0" w:beforeAutospacing="0" w:after="0" w:afterAutospacing="0"/>
        <w:ind w:left="0" w:right="0"/>
        <w:jc w:val="both"/>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　　第八章  附  则</w:t>
      </w:r>
    </w:p>
    <w:p>
      <w:pPr>
        <w:keepNext w:val="0"/>
        <w:keepLines w:val="0"/>
        <w:widowControl w:val="0"/>
        <w:suppressLineNumbers w:val="0"/>
        <w:spacing w:before="0" w:beforeAutospacing="0" w:after="0" w:afterAutospacing="0"/>
        <w:ind w:left="0" w:right="0"/>
        <w:jc w:val="both"/>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　　第四十五条  各省、自治区、直辖市党委，中央各决策议事协调机构，中央各部门，中央国家机关各部委党组（党委），应当紧密结合工作实际制定具体落实措施。</w:t>
      </w:r>
    </w:p>
    <w:p>
      <w:pPr>
        <w:keepNext w:val="0"/>
        <w:keepLines w:val="0"/>
        <w:widowControl w:val="0"/>
        <w:suppressLineNumbers w:val="0"/>
        <w:spacing w:before="0" w:beforeAutospacing="0" w:after="0" w:afterAutospacing="0"/>
        <w:ind w:left="0" w:right="0"/>
        <w:jc w:val="both"/>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　　第四十六条  中央军事委员会可以根据本条例，结合中国人民解放军和中国人民武装警察部队的实际情况，制定相关规定。</w:t>
      </w:r>
    </w:p>
    <w:p>
      <w:pPr>
        <w:keepNext w:val="0"/>
        <w:keepLines w:val="0"/>
        <w:widowControl w:val="0"/>
        <w:suppressLineNumbers w:val="0"/>
        <w:spacing w:before="0" w:beforeAutospacing="0" w:after="0" w:afterAutospacing="0"/>
        <w:ind w:left="0" w:right="0"/>
        <w:jc w:val="both"/>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　　第四十七条  本条例由中央办公厅负责解释。</w:t>
      </w:r>
    </w:p>
    <w:p>
      <w:pPr>
        <w:keepNext w:val="0"/>
        <w:keepLines w:val="0"/>
        <w:widowControl w:val="0"/>
        <w:suppressLineNumbers w:val="0"/>
        <w:spacing w:before="0" w:beforeAutospacing="0" w:after="0" w:afterAutospacing="0"/>
        <w:ind w:left="0" w:right="0" w:firstLine="640" w:firstLineChars="200"/>
        <w:jc w:val="both"/>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第四十八条  本条例自2019年1月31日起施行。</w:t>
      </w:r>
    </w:p>
    <w:p>
      <w:pPr>
        <w:keepNext w:val="0"/>
        <w:keepLines w:val="0"/>
        <w:widowControl w:val="0"/>
        <w:suppressLineNumbers w:val="0"/>
        <w:spacing w:before="0" w:beforeAutospacing="0" w:after="0" w:afterAutospacing="0"/>
        <w:ind w:left="0" w:right="0"/>
        <w:jc w:val="both"/>
        <w:rPr>
          <w:rFonts w:hint="eastAsia" w:ascii="Times New Roman" w:hAnsi="Times New Roman" w:eastAsia="宋体" w:cs="宋体"/>
          <w:kern w:val="2"/>
          <w:sz w:val="21"/>
          <w:szCs w:val="24"/>
          <w:lang w:val="en-US" w:eastAsia="zh-CN" w:bidi="ar"/>
        </w:rPr>
      </w:pPr>
      <w:r>
        <w:rPr>
          <w:rFonts w:hint="eastAsia" w:ascii="仿宋_GB2312" w:hAnsi="仿宋_GB2312" w:eastAsia="仿宋_GB2312" w:cs="仿宋_GB2312"/>
          <w:b/>
          <w:bCs/>
          <w:color w:val="000000"/>
          <w:kern w:val="0"/>
          <w:sz w:val="32"/>
          <w:szCs w:val="32"/>
          <w:lang w:val="en-US" w:eastAsia="zh-CN"/>
        </w:rPr>
        <w:t>（《 人民日报 》 2019年03月01日   02 版）</w:t>
      </w:r>
      <w:r>
        <w:rPr>
          <w:rFonts w:hint="eastAsia" w:ascii="Times New Roman" w:hAnsi="Times New Roman" w:eastAsia="宋体" w:cs="宋体"/>
          <w:kern w:val="2"/>
          <w:sz w:val="21"/>
          <w:szCs w:val="24"/>
          <w:lang w:val="en-US" w:eastAsia="zh-CN" w:bidi="ar"/>
        </w:rPr>
        <w:br w:type="page"/>
      </w:r>
    </w:p>
    <w:p>
      <w:pPr>
        <w:keepNext w:val="0"/>
        <w:keepLines w:val="0"/>
        <w:pageBreakBefore w:val="0"/>
        <w:widowControl/>
        <w:kinsoku/>
        <w:wordWrap/>
        <w:overflowPunct/>
        <w:topLinePunct w:val="0"/>
        <w:autoSpaceDE/>
        <w:autoSpaceDN/>
        <w:bidi w:val="0"/>
        <w:adjustRightInd/>
        <w:snapToGrid/>
        <w:spacing w:line="560" w:lineRule="exact"/>
        <w:jc w:val="center"/>
        <w:textAlignment w:val="auto"/>
        <w:outlineLvl w:val="9"/>
        <w:rPr>
          <w:rFonts w:hint="eastAsia" w:ascii="方正小标宋简体" w:hAnsi="方正小标宋简体" w:eastAsia="方正小标宋简体" w:cs="方正小标宋简体"/>
          <w:b w:val="0"/>
          <w:i w:val="0"/>
          <w:caps w:val="0"/>
          <w:color w:val="222222"/>
          <w:spacing w:val="0"/>
          <w:sz w:val="44"/>
          <w:szCs w:val="44"/>
          <w:lang w:val="en-US" w:eastAsia="zh-CN"/>
        </w:rPr>
      </w:pPr>
      <w:r>
        <w:rPr>
          <w:rFonts w:hint="eastAsia" w:ascii="方正小标宋简体" w:hAnsi="方正小标宋简体" w:eastAsia="方正小标宋简体" w:cs="方正小标宋简体"/>
          <w:b w:val="0"/>
          <w:i w:val="0"/>
          <w:caps w:val="0"/>
          <w:color w:val="222222"/>
          <w:spacing w:val="0"/>
          <w:sz w:val="44"/>
          <w:szCs w:val="44"/>
          <w:lang w:val="en-US" w:eastAsia="zh-CN"/>
        </w:rPr>
        <w:t>中共中央国务院印发《中国教育现代化2035》</w:t>
      </w:r>
    </w:p>
    <w:p>
      <w:pPr>
        <w:ind w:firstLine="640" w:firstLineChars="200"/>
        <w:rPr>
          <w:rFonts w:hint="eastAsia" w:ascii="仿宋_GB2312" w:hAnsi="仿宋_GB2312" w:eastAsia="仿宋_GB2312" w:cs="仿宋_GB2312"/>
          <w:color w:val="000000"/>
          <w:kern w:val="0"/>
          <w:sz w:val="32"/>
          <w:szCs w:val="32"/>
          <w:lang w:val="en-US" w:eastAsia="zh-CN"/>
        </w:rPr>
      </w:pPr>
    </w:p>
    <w:p>
      <w:pPr>
        <w:ind w:firstLine="640" w:firstLineChars="200"/>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推进教育现代化的总体目标是：到2020年，全面实现“十三五”发展目标，教育总体实力和国际影响力显著增强，劳动年龄人口平均受教育年限明显增加，教育现代化取得重要进展，为全面建成小康社会作出重要贡献。在此基础上，再经过15年努力，到2035年，总体实现教育现代化，迈入教育强国行列，推动我国成为学习大国、人力资源强国和人才强国，为到本世纪中叶建成富强民主文明和谐美丽的社会主义现代化强国奠定坚实基础。</w:t>
      </w:r>
    </w:p>
    <w:p>
      <w:pPr>
        <w:ind w:firstLine="640" w:firstLineChars="200"/>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新华社北京2月23日电 近日，中共中央、国务院印发了《中国教育现代化2035》，并发出通知，要求各地区各部门结合实际认真贯彻落实。</w:t>
      </w:r>
    </w:p>
    <w:p>
      <w:pPr>
        <w:ind w:firstLine="640" w:firstLineChars="200"/>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《中国教育现代化2035》分为五个部分：一、战略背景；二、总体思路；三、战略任务；四、实施路径；五、保障措施。</w:t>
      </w:r>
    </w:p>
    <w:p>
      <w:pPr>
        <w:ind w:firstLine="640" w:firstLineChars="200"/>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中国教育现代化2035》提出推进教育现代化的指导思想是：以习近平新时代中国特色社会主义思想为指导，全面贯彻党的十九大和十九届二中、三中全会精神，坚定实施科教兴国战略、人才强国战略，紧紧围绕统筹推进“五位一体”总体布局和协调推进“四个全面”战略布局，坚定“四个自信”，在党的坚强领导下，全面贯彻党的教育方针，坚持马克思主义指导地位，坚持中国特色社会主义教育发展道路，坚持社会主义办学方向，立足基本国情，遵循教育规律，坚持改革创新，以凝聚人心、完善人格、开发人力、培育人才、造福人民为工作目标，培养德智体美劳全面发展的社会主义建设者和接班人，加快推进教育现代化、建设教育强国、办好人民满意的教育。将服务中华民族伟大复兴作为教育的重要使命，坚持教育为人民服务、为中国共产党治国理政服务、为巩固和发展中国特色社会主义制度服务、为改革开放和社会主义现代化建设服务，优先发展教育，大力推进教育理念、体系、制度、内容、方法、治理现代化，着力提高教育质量，促进教育公平，优化教育结构，为决胜全面建成小康社会、实现新时代中国特色社会主义发展的奋斗目标提供有力支撑。</w:t>
      </w:r>
    </w:p>
    <w:p>
      <w:pPr>
        <w:ind w:firstLine="640" w:firstLineChars="200"/>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中国教育现代化2035》提出了推进教育现代化的八大基本理念：更加注重以德为先，更加注重全面发展，更加注重面向人人，更加注重终身学习，更加注重因材施教，更加注重知行合一，更加注重融合发展，更加注重共建共享。明确了推进教育现代化的基本原则：坚持党的领导、坚持中国特色、坚持优先发展、坚持服务人民、坚持改革创新、坚持依法治教、坚持统筹推进。</w:t>
      </w:r>
    </w:p>
    <w:p>
      <w:pPr>
        <w:ind w:firstLine="640" w:firstLineChars="200"/>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中国教育现代化2035》提出，推进教育现代化的总体目标是：到2020年，全面实现“十三五”发展目标，教育总体实力和国际影响力显著增强，劳动年龄人口平均受教育年限明显增加，教育现代化取得重要进展，为全面建成小康社会作出重要贡献。在此基础上，再经过15年努力，到2035年，总体实现教育现代化，迈入教育强国行列，推动我国成为学习大国、人力资源强国和人才强国，为到本世纪中叶建成富强民主文明和谐美丽的社会主义现代化强国奠定坚实基础。2035年主要发展目标是：建成服务全民终身学习的现代教育体系、普及有质量的学前教育、实现优质均衡的义务教育、全面普及高中阶段教育、职业教育服务能力显著提升、高等教育竞争力明显提升、残疾儿童少年享有适合的教育、形成全社会共同参与的教育治理新格局。</w:t>
      </w:r>
    </w:p>
    <w:p>
      <w:pPr>
        <w:ind w:firstLine="640" w:firstLineChars="200"/>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《中国教育现代化2035》聚焦教育发展的突出问题和薄弱环节，立足当前，着眼长远，重点部署了面向教育现代化的十大战略任务：</w:t>
      </w:r>
    </w:p>
    <w:p>
      <w:pPr>
        <w:ind w:firstLine="640" w:firstLineChars="200"/>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一是学习习近平新时代中国特色社会主义思想。把学习贯彻习近平新时代中国特色社会主义思想作为首要任务，贯穿到教育改革发展全过程，落实到教育现代化各领域各环节。以习近平新时代中国特色社会主义思想武装教育战线，推动习近平新时代中国特色社会主义思想进教材进课堂进头脑，将习近平新时代中国特色社会主义思想融入中小学教育，加强高等学校思想政治教育。加强习近平新时代中国特色社会主义思想系统化、学理化、学科化研究阐释，健全习近平新时代中国特色社会主义思想研究成果传播机制。</w:t>
      </w:r>
    </w:p>
    <w:p>
      <w:pPr>
        <w:ind w:firstLine="640" w:firstLineChars="200"/>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二是发展中国特色世界先进水平的优质教育。全面落实立德树人根本任务，广泛开展理想信念教育，厚植爱国主义情怀，加强品德修养，增长知识见识，培养奋斗精神，不断提高学生思想水平、政治觉悟、道德品质、文化素养。增强综合素质，树立健康第一的教育理念，全面强化学校体育工作，全面加强和改进学校美育，弘扬劳动精神，强化实践动手能力、合作能力、创新能力的培养。完善教育质量标准体系，制定覆盖全学段、体现世界先进水平、符合不同层次类型教育特点的教育质量标准，明确学生发展核心素养要求。完善学前教育保教质量标准。建立健全中小学各学科学业质量标准和体质健康标准。健全职业教育人才培养质量标准，制定紧跟时代发展的多样化高等教育人才培养质量标准。建立以师资配备、生均拨款、教学设施设备等资源要素为核心的标准体系和办学条件标准动态调整机制。加强课程教材体系建设，科学规划大中小学课程，分类制定课程标准，充分利用现代信息技术，丰富并创新课程形式。健全国家教材制度，统筹为主、统分结合、分类指导，增强教材的思想性、科学性、民族性、时代性、系统性，完善教材编写、修订、审查、选用、退出机制。创新人才培养方式，推行启发式、探究式、参与式、合作式等教学方式以及走班制、选课制等教学组织模式，培养学生创新精神与实践能力。大力推进校园文化建设。重视家庭教育和社会教育。构建教育质量评估监测机制，建立更加科学公正的考试评价制度，建立全过程、全方位人才培养质量反馈监控体系。</w:t>
      </w:r>
    </w:p>
    <w:p>
      <w:pPr>
        <w:ind w:firstLine="640" w:firstLineChars="200"/>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三是推动各级教育高水平高质量普及。以农村为重点提升学前教育普及水平，建立更为完善的学前教育管理体制、办园体制和投入体制，大力发展公办园，加快发展普惠性民办幼儿园。提升义务教育巩固水平，健全控辍保学工作责任体系。提升高中阶段教育普及水平，推进中等职业教育和普通高中教育协调发展，鼓励普通高中多样化有特色发展。振兴中西部地区高等教育。提升民族教育发展水平。</w:t>
      </w:r>
    </w:p>
    <w:p>
      <w:pPr>
        <w:ind w:firstLine="640" w:firstLineChars="200"/>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四是实现基本公共教育服务均等化。提升义务教育均等化水平，建立学校标准化建设长效机制，推进城乡义务教育均衡发展。在实现县域内义务教育基本均衡基础上，进一步推进优质均衡。推进随迁子女入学待遇同城化，有序扩大城镇学位供给。完善流动人口子女异地升学考试制度。实现困难群体帮扶精准化，健全家庭经济困难学生资助体系，推进教育精准脱贫。办好特殊教育，推进适龄残疾儿童少年教育全覆盖，全面推进融合教育，促进医教结合。</w:t>
      </w:r>
    </w:p>
    <w:p>
      <w:pPr>
        <w:ind w:firstLine="640" w:firstLineChars="200"/>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五是构建服务全民的终身学习体系。构建更加开放畅通的人才成长通道，完善招生入学、弹性学习及继续教育制度，畅通转换渠道。建立全民终身学习的制度环境，建立国家资历框架，建立跨部门跨行业的工作机制和专业化支持体系。建立健全国家学分银行制度和学习成果认证制度。强化职业学校和高等学校的继续教育与社会培训服务功能，开展多类型多形式的职工继续教育。扩大社区教育资源供给，加快发展城乡社区老年教育，推动各类学习型组织建设。</w:t>
      </w:r>
    </w:p>
    <w:p>
      <w:pPr>
        <w:ind w:firstLine="640" w:firstLineChars="200"/>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六是提升一流人才培养与创新能力。分类建设一批世界一流高等学校，建立完善的高等学校分类发展政策体系，引导高等学校科学定位、特色发展。持续推动地方本科高等学校转型发展。加快发展现代职业教育，不断优化职业教育结构与布局。推动职业教育与产业发展有机衔接、深度融合，集中力量建成一批中国特色高水平职业院校和专业。优化人才培养结构，综合运用招生计划、就业反馈、拨款、标准、评估等方式，引导高等学校和职业学校及时调整学科专业结构。加强创新人才特别是拔尖创新人才的培养，加大应用型、复合型、技术技能型人才培养比重。加强高等学校创新体系建设，建设一批国际一流的国家科技创新基地，加强应用基础研究，全面提升高等学校原始创新能力。探索构建产学研用深度融合的全链条、网络化、开放式协同创新联盟。提高高等学校哲学社会科学研究水平，加强中国特色新型智库建设。健全有利于激发创新活力和促进科技成果转化的科研体制。</w:t>
      </w:r>
    </w:p>
    <w:p>
      <w:pPr>
        <w:ind w:firstLine="640" w:firstLineChars="200"/>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七是建设高素质专业化创新型教师队伍。大力加强师德师风建设，将师德师风作为评价教师素质的第一标准，推动师德建设长效化、制度化。加大教职工统筹配置和跨区域调整力度，切实解决教师结构性、阶段性、区域性短缺问题。完善教师资格体系和准入制度。健全教师职称、岗位和考核评价制度。培养高素质教师队伍，健全以师范院校为主体、高水平非师范院校参与、优质中小学（幼儿园）为实践基地的开放、协同、联动的中国特色教师教育体系。强化职前教师培养和职后教师发展的有机衔接。夯实教师专业发展体系，推动教师终身学习和专业自主发展。提高教师社会地位，完善教师待遇保障制度，健全中小学教师工资长效联动机制，全面落实集中连片特困地区生活补助政策。加大教师表彰力度，努力提高教师政治地位、社会地位、职业地位。</w:t>
      </w:r>
    </w:p>
    <w:p>
      <w:pPr>
        <w:ind w:firstLine="640" w:firstLineChars="200"/>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八是加快信息化时代教育变革。建设智能化校园，统筹建设一体化智能化教学、管理与服务平台。利用现代技术加快推动人才培养模式改革，实现规模化教育与个性化培养的有机结合。创新教育服务业态，建立数字教育资源共建共享机制，完善利益分配机制、知识产权保护制度和新型教育服务监管制度。推进教育治理方式变革，加快形成现代化的教育管理与监测体系，推进管理精准化和决策科学化。</w:t>
      </w:r>
    </w:p>
    <w:p>
      <w:pPr>
        <w:ind w:firstLine="640" w:firstLineChars="200"/>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九是开创教育对外开放新格局。全面提升国际交流合作水平，推动我国同其他国家学历学位互认、标准互通、经验互鉴。扎实推进“一带一路”教育行动。加强与联合国教科文组织等国际组织和多边组织的合作。提升中外合作办学质量。优化出国留学服务。实施留学中国计划，建立并完善来华留学教育质量保障机制，全面提升来华留学质量。推进中外高级别人文交流机制建设，拓展人文交流领域，促进中外民心相通和文明交流互鉴。促进孔子学院和孔子课堂特色发展。加快建设中国特色海外国际学校。鼓励有条件的职业院校在海外建设“鲁班工坊”。积极参与全球教育治理，深度参与国际教育规则、标准、评价体系的研究制定。推进与国际组织及专业机构的教育交流合作。健全对外教育援助机制。</w:t>
      </w:r>
    </w:p>
    <w:p>
      <w:pPr>
        <w:ind w:firstLine="640" w:firstLineChars="200"/>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十是推进教育治理体系和治理能力现代化。提高教育法治化水平，构建完备的教育法律法规体系，健全学校办学法律支持体系。健全教育法律实施和监管机制。提升政府管理服务水平，提升政府综合运用法律、标准、信息服务等现代治理手段的能力和水平。健全教育督导体制机制，提高教育督导的权威性和实效性。提高学校自主管理能力，完善学校治理结构，继续加强高等学校章程建设。鼓励民办学校按照非营利性和营利性两种组织属性开展现代学校制度改革创新。推动社会参与教育治理常态化，建立健全社会参与学校管理和教育评价监管机制。</w:t>
      </w:r>
    </w:p>
    <w:p>
      <w:pPr>
        <w:ind w:firstLine="640" w:firstLineChars="200"/>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中国教育现代化2035》明确了实现教育现代化的实施路径：一是总体规划，分区推进。在国家教育现代化总体规划框架下，推动各地从实际出发，制定本地区教育现代化规划，形成一地一案、分区推进教育现代化的生动局面。二是细化目标，分步推进。科学设计和进一步细化不同发展阶段、不同规划周期内的教育现代化发展目标和重点任务，有计划有步骤地推进教育现代化。三是精准施策，统筹推进。完善区域教育发展协作机制和教育对口支援机制，深入实施东西部协作，推动不同地区协同推进教育现代化建设。四是改革先行，系统推进。充分发挥基层特别是各级各类学校的积极性和创造性，鼓励大胆探索、积极改革创新，形成充满活力、富有效率、更加开放、有利于高质量发展的教育体制机制。</w:t>
      </w:r>
    </w:p>
    <w:p>
      <w:pPr>
        <w:ind w:firstLine="640" w:firstLineChars="200"/>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为确保教育现代化目标任务的实现，《中国教育现代化2035》明确了三个方面的保障措施：</w:t>
      </w:r>
    </w:p>
    <w:p>
      <w:pPr>
        <w:ind w:firstLine="640" w:firstLineChars="200"/>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一是加强党对教育工作的全面领导。各级党委要把教育改革发展纳入议事日程，协调动员各方面力量共同推进教育现代化。建立健全党委统一领导、党政齐抓共管、部门各负其责的教育领导体制。建设高素质专业化教育系统干部队伍。加强各级各类学校党的领导和党的建设工作。深入推进教育系统全面从严治党、党风廉政建设和反腐败斗争。</w:t>
      </w:r>
    </w:p>
    <w:p>
      <w:pPr>
        <w:ind w:firstLine="640" w:firstLineChars="200"/>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二是完善教育现代化投入支撑体制。健全保证财政教育投入持续稳定增长的长效机制，确保财政一般公共预算教育支出逐年只增不减，确保按在校学生人数平均的一般公共预算教育支出逐年只增不减，保证国家财政性教育经费支出占国内生产总值的比例一般不低于4%。依法落实各级政府教育支出责任，完善多渠道教育经费筹措体制，完善国家、社会和受教育者合理分担非义务教育培养成本的机制，支持和规范社会力量兴办教育。优化教育经费使用结构，全面实施绩效管理，建立健全全覆盖全过程全方位的教育经费监管体系，全面提高经费使用效益。</w:t>
      </w:r>
    </w:p>
    <w:p>
      <w:pPr>
        <w:ind w:firstLine="640" w:firstLineChars="200"/>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三是完善落实机制。建立协同规划机制、健全跨部门统筹协调机制，建立教育发展监测评价机制和督导问责机制，全方位协同推进教育现代化，形成全社会关心、支持和主动参与教育现代化建设的良好氛围。</w:t>
      </w:r>
    </w:p>
    <w:p>
      <w:pPr>
        <w:ind w:firstLine="643" w:firstLineChars="200"/>
        <w:rPr>
          <w:rFonts w:hint="eastAsia"/>
          <w:b/>
          <w:bCs/>
        </w:rPr>
      </w:pPr>
      <w:r>
        <w:rPr>
          <w:rFonts w:hint="eastAsia" w:ascii="仿宋_GB2312" w:hAnsi="仿宋_GB2312" w:eastAsia="仿宋_GB2312" w:cs="仿宋_GB2312"/>
          <w:b/>
          <w:bCs/>
          <w:color w:val="000000"/>
          <w:kern w:val="0"/>
          <w:sz w:val="32"/>
          <w:szCs w:val="32"/>
          <w:lang w:val="en-US" w:eastAsia="zh-CN"/>
        </w:rPr>
        <w:t>（《 人民日报 》2019年02月24日   01 版））</w:t>
      </w:r>
    </w:p>
    <w:p>
      <w:pPr>
        <w:ind w:firstLine="420" w:firstLineChars="200"/>
        <w:rPr>
          <w:rFonts w:hint="eastAsia"/>
        </w:rPr>
      </w:pPr>
    </w:p>
    <w:p>
      <w:pPr>
        <w:ind w:firstLine="420" w:firstLineChars="200"/>
        <w:rPr>
          <w:rFonts w:hint="eastAsia"/>
        </w:rPr>
      </w:pPr>
    </w:p>
    <w:p>
      <w:pPr>
        <w:ind w:firstLine="420" w:firstLineChars="200"/>
        <w:rPr>
          <w:rFonts w:hint="eastAsia"/>
        </w:rPr>
      </w:pPr>
    </w:p>
    <w:p>
      <w:pPr>
        <w:ind w:firstLine="420" w:firstLineChars="200"/>
        <w:rPr>
          <w:rFonts w:hint="eastAsia"/>
        </w:rPr>
      </w:pPr>
      <w:r>
        <w:rPr>
          <w:rFonts w:hint="eastAsia"/>
        </w:rPr>
        <w:br w:type="page"/>
      </w:r>
    </w:p>
    <w:p>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880" w:firstLineChars="200"/>
        <w:jc w:val="center"/>
        <w:textAlignment w:val="auto"/>
        <w:outlineLvl w:val="9"/>
        <w:rPr>
          <w:rFonts w:hint="eastAsia" w:ascii="方正小标宋简体" w:hAnsi="方正小标宋简体" w:eastAsia="方正小标宋简体" w:cs="方正小标宋简体"/>
          <w:b w:val="0"/>
          <w:i w:val="0"/>
          <w:caps w:val="0"/>
          <w:color w:val="222222"/>
          <w:spacing w:val="0"/>
          <w:sz w:val="44"/>
          <w:szCs w:val="44"/>
          <w:lang w:val="en-US" w:eastAsia="zh-CN"/>
        </w:rPr>
      </w:pPr>
      <w:r>
        <w:rPr>
          <w:rFonts w:hint="eastAsia" w:ascii="方正小标宋简体" w:hAnsi="方正小标宋简体" w:eastAsia="方正小标宋简体" w:cs="方正小标宋简体"/>
          <w:b w:val="0"/>
          <w:i w:val="0"/>
          <w:caps w:val="0"/>
          <w:color w:val="222222"/>
          <w:spacing w:val="0"/>
          <w:sz w:val="44"/>
          <w:szCs w:val="44"/>
          <w:lang w:val="en-US" w:eastAsia="zh-CN"/>
        </w:rPr>
        <w:t>中办国办印发《加快推进教育现代化</w:t>
      </w:r>
    </w:p>
    <w:p>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880" w:firstLineChars="200"/>
        <w:jc w:val="center"/>
        <w:textAlignment w:val="auto"/>
        <w:outlineLvl w:val="9"/>
        <w:rPr>
          <w:rFonts w:hint="eastAsia" w:ascii="方正小标宋简体" w:hAnsi="方正小标宋简体" w:eastAsia="方正小标宋简体" w:cs="方正小标宋简体"/>
          <w:b w:val="0"/>
          <w:i w:val="0"/>
          <w:caps w:val="0"/>
          <w:color w:val="222222"/>
          <w:spacing w:val="0"/>
          <w:sz w:val="44"/>
          <w:szCs w:val="44"/>
          <w:lang w:val="en-US" w:eastAsia="zh-CN"/>
        </w:rPr>
      </w:pPr>
      <w:r>
        <w:rPr>
          <w:rFonts w:hint="eastAsia" w:ascii="方正小标宋简体" w:hAnsi="方正小标宋简体" w:eastAsia="方正小标宋简体" w:cs="方正小标宋简体"/>
          <w:b w:val="0"/>
          <w:i w:val="0"/>
          <w:caps w:val="0"/>
          <w:color w:val="222222"/>
          <w:spacing w:val="0"/>
          <w:sz w:val="44"/>
          <w:szCs w:val="44"/>
          <w:lang w:val="en-US" w:eastAsia="zh-CN"/>
        </w:rPr>
        <w:t>实施方案（2018—2022年）》</w:t>
      </w:r>
    </w:p>
    <w:p>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420" w:firstLineChars="200"/>
        <w:jc w:val="both"/>
        <w:textAlignment w:val="auto"/>
        <w:outlineLvl w:val="9"/>
        <w:rPr>
          <w:rFonts w:hint="eastAsia" w:ascii="仿宋_GB2312" w:hAnsi="仿宋_GB2312" w:eastAsia="仿宋_GB2312" w:cs="仿宋_GB2312"/>
          <w:color w:val="000000"/>
          <w:kern w:val="0"/>
          <w:sz w:val="32"/>
          <w:szCs w:val="32"/>
          <w:lang w:val="en-US" w:eastAsia="zh-CN"/>
        </w:rPr>
      </w:pPr>
      <w:r>
        <w:rPr>
          <w:rFonts w:hint="eastAsia" w:ascii="Times New Roman" w:hAnsi="Times New Roman" w:eastAsia="宋体" w:cs="宋体"/>
          <w:kern w:val="2"/>
          <w:sz w:val="21"/>
          <w:szCs w:val="24"/>
          <w:lang w:val="en-US" w:eastAsia="zh-CN" w:bidi="ar"/>
        </w:rPr>
        <w:t>　</w:t>
      </w:r>
      <w:r>
        <w:rPr>
          <w:rFonts w:hint="eastAsia" w:ascii="仿宋_GB2312" w:hAnsi="仿宋_GB2312" w:eastAsia="仿宋_GB2312" w:cs="仿宋_GB2312"/>
          <w:color w:val="000000"/>
          <w:kern w:val="0"/>
          <w:sz w:val="32"/>
          <w:szCs w:val="32"/>
          <w:lang w:val="en-US" w:eastAsia="zh-CN"/>
        </w:rPr>
        <w:t>新华社北京2月23日电 近日，中共中央办公厅、国务院办公厅印发了《加快推进教育现代化实施方案（2018—2022年）》（以下简称《实施方案》），并发出通知，要求各地区各部门结合实际认真贯彻落实。</w:t>
      </w:r>
    </w:p>
    <w:p>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实施方案》指出，今后5年加快推进教育现代化的指导思想是：以习近平新时代中国特色社会主义思想为指导，全面贯彻党的十九大和十九届二中、三中全会精神，以培养社会主义建设者和接班人为根本任务，以全面加强党对教育工作的领导为根本保证，以促进公平和提高质量为时代主题，围绕加快推进教育现代化这一主线，聚焦教育发展的战略性问题、紧迫性问题和人民群众关心的问题，统筹实施各类工程项目和行动计划，着力深化改革、激发活力，着力补齐短板、优化结构，更好发挥教育服务国计民生的作用，确保完成决胜全面建成小康社会教育目标任务，为推动高质量发展、实现2035年奋斗目标夯实基础。</w:t>
      </w:r>
    </w:p>
    <w:p>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实施方案》提出了加快推进教育现代化的实施原则：立足当前，着眼长远；聚焦重点，带动全局；问题导向，改革创新；分区规划，分类推进。总体目标是：经过5年努力，全面实现各级各类教育普及目标，全面构建现代化教育制度体系，教育总体实力和国际影响力大幅提升。实现更高水平、更有质量的普及，教育改革发展成果更公平地惠及全体人民，教育服务经济社会发展的能力显著提高，社会关注的教育热点难点问题得到有效缓解，多样化可选择的优质教育资源更加丰富，人民群众受教育机会进一步扩大，学习大国建设取得重要进展。</w:t>
      </w:r>
    </w:p>
    <w:p>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《实施方案》提出了推进教育现代化的十项重点任务：</w:t>
      </w:r>
    </w:p>
    <w:p>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一是实施新时代立德树人工程。全面推动习近平新时代中国特色社会主义思想进教材进课堂进头脑，把习近平新时代中国特色社会主义思想贯穿课程教材建设全过程，把教材体系、教学体系有效转化为学生的知识体系、价值体系。增强中小学德育针对性实效性，从中小学生身心特点和思想实际出发改进德育方式方法，注重循序渐进、因材施教、潜移默化，开展喜闻乐见、入脑入心的德育活动。提升高等学校思想政治工作质量。将思想政治工作体系贯穿于学科体系、教学体系、教材体系、管理体系当中，深入构建一体化育人体系。大力加强体育美育劳动教育。加强劳动和实践育人，构建学科教学和校园文化相融合、家庭和社会相衔接的综合劳动、实践育人机制。</w:t>
      </w:r>
    </w:p>
    <w:p>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二是推进基础教育巩固提高。推进义务教育优质均衡发展，加快城乡义务教育一体化发展。推进学前教育普及普惠发展，健全学前教育管理机构和专业化管理队伍，加强幼儿园质量监管与业务指导。加快高中阶段教育普及攻坚，推动普通高中优质特色发展。保障特殊群体受教育权利，将进城务工人员随迁子女义务教育纳入城镇发展规划，加强对留守儿童的关爱保护，组织实施特殊教育提升计划。着力减轻中小学生过重课外负担，支持中小学校普遍开展课后服务工作。</w:t>
      </w:r>
    </w:p>
    <w:p>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三是深化职业教育产教融合。构建产业人才培养培训新体系，完善学历教育与培训并重的现代职业教育体系，推动教育教学改革与产业转型升级衔接配套。健全产教融合的办学体制机制，坚持面向市场、服务发展、促进就业的办学方向，优化专业结构设置，大力推进产教融合、校企合作，开展国家产教融合建设试点。建立健全职业教育制度标准，完善学校设置、专业教学、教师队伍、学生实习、经费投入、信息化建设等系列制度和标准，制定并落实职业院校生均拨款制度。建立国务院职业教育工作联席会议制度。</w:t>
      </w:r>
    </w:p>
    <w:p>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四是推进高等教育内涵发展。加快“双一流”建设，推动建设高等学校全面落实建设方案，研究建立中国特色“双一流”建设的综合评价体系。建设一流本科教育，深入实施“六卓越一拔尖”计划2.0，实施一流专业建设“双万计划”，实施创新创业教育改革燎原计划、高等学校毕业生就业创业促进计划。提升研究生教育水平，完善产教融合的专业学位研究生培养模式、科教融合的学术学位研究生培养模式，加强紧缺高端复合人才培养。完善高等教育质量标准和监测评价体系。提升高等学校科学研究与创新服务能力，实施高等学校基础研究珠峰计划，建设一批前沿科学中心，支持高等学校建设一批重大科技基础设施，积极参与国家实验室建设。继续实施高等学校哲学社会科学繁荣计划。</w:t>
      </w:r>
    </w:p>
    <w:p>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五是全面加强新时代教师队伍建设。加强师德师风建设，把师德师风作为评价教师队伍素质的第一标准，实施师德师风建设工程。提高教师教育质量，实施教师教育振兴行动计划，大力培养高素质专业化中小学教师。深化教师管理制度改革，创新编制管理，修订高等学校、中小学和中职学校岗位设置管理指导意见，分类推进教师职称制度改革。保障教师工资待遇，健全中小学教师工资长效联动机制，核定绩效工资总量时统筹考虑当地公务员实际收入水平，实现与当地公务员工资收入同步调整，完善中小学教师绩效工资总量核定分配办法和内部分配办法。补强薄弱地区教师短板，深入实施乡村教师支持计划、银龄讲学计划、援藏援疆万名教师支教计划。</w:t>
      </w:r>
    </w:p>
    <w:p>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六是大力推进教育信息化。着力构建基于信息技术的新型教育教学模式、教育服务供给方式以及教育治理新模式。促进信息技术与教育教学深度融合，支持学校充分利用信息技术开展人才培养模式和教学方法改革，逐步实现信息化教与学应用师生全覆盖。创新信息时代教育治理新模式，开展大数据支撑下的教育治理能力优化行动，推动以互联网等信息化手段服务教育教学全过程。加快推进智慧教育创新发展，设立“智慧教育示范区”，开展国家虚拟仿真实验教学项目等建设，实施人工智能助推教师队伍建设行动。构建“互联网+教育”支撑服务平台，深入推进“三通两平台”建设。</w:t>
      </w:r>
    </w:p>
    <w:p>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七是实施中西部教育振兴发展计划。坚决打赢教育脱贫攻坚战，以保障义务教育为核心，全面落实教育扶贫政策，稳步提升贫困地区教育基本公共服务水平。推进“三区三州”等深度贫困地区教育脱贫攻坚。补齐中西部教育发展短板，加快中西部地区义务教育学校标准化建设，全面改善贫困地区义务教育薄弱学校基本办学条件，支持中西部地区加快普及高中阶段教育，加快发展民族教育。提升中西部高等教育发展水平，继续实施中西部高等学校基础能力建设工程、东部高等学校对口支援西部高等学校计划，“部省合建”支持中西部地区14所高等学校发展。实施乡村振兴战略教育行动，大力发展现代农业职业教育，推进服务乡村振兴战略的高等农林教育改革，加快乡村振兴急需紧缺人才培养。</w:t>
      </w:r>
    </w:p>
    <w:p>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八是推进教育现代化区域创新试验。创新体制机制，探索新时代区域教育改革发展的新模式。高起点高标准规划发展雄安新区教育，优先发展高质量基础教育，加快发展现代职业教育，以新机制新模式建设雄安大学。深化粤港澳高等教育合作交流，促进教育资源特别是高等教育相关的人才、科技、信息等要素在粤港澳大湾区高效流动。构建长三角教育协作发展新格局，进一步加大区域内教育资源相互开放的力度，搭建各级各类教育协作发展与创新平台，实现资源优势互补和有序流动。促进海南教育创新发展，依托海南自由贸易试验区打造新时代教育全面深化改革开放的新标杆。</w:t>
      </w:r>
    </w:p>
    <w:p>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九是推进共建“一带一路”教育行动。加快培养高层次国际化人才，完善留学生回国创业就业政策，提高中外合作办学质量，完善中外合作办学准入和退出机制。加强与共建“一带一路”国家教育合作，建设“一带一路”教育资源信息服务综合平台，建立国际科教合作交流平台，实施高等学校科技创新服务“一带一路”倡议行动计划。深化与共建“一带一路”国家人文交流，大力支持中外民间交流，加强中外体育艺术等人文交流。优化孔子学院区域布局，加强孔子学院能力建设，全面提高办学水平。加大汉语国际教育工作力度。</w:t>
      </w:r>
    </w:p>
    <w:p>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十是深化重点领域教育综合改革。加快重点领域和关键环节改革步伐，为加快推进教育现代化提供制度支撑。积极稳妥推进考试招生制度改革，坚定高考改革方向，完善普通高中学业水平考试制度，进一步推进学术学位与专业学位硕士研究生分类考试，完善博士研究生“申请—考核”和直接攻博等选拔机制。完善民办教育分类管理，全面落实民办教育促进法，修订民办教育促进法实施条例，积极鼓励社会力量依法兴办教育，促进民办教育持续健康发展。加快构建终身学习制度体系，加强终身学习法律法规建设，搭建沟通各级各类教育、衔接多种学习成果的全民终身学习立交桥，加快发展社区教育、老年教育，深入推动学习型组织建设和学习型城市建设。深化教育领域放管服改革，深化简政放权、放管结合、优化服务改革，推进政府职能转变，构建政府、学校、社会之间的新型关系。推进学校治理现代化。</w:t>
      </w:r>
    </w:p>
    <w:p>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实施方案》明确了推进教育现代化四个方面的保障措施：一是全面加强教育系统党的建设，不断提高教育系统党的建设质量，坚定不移推进全面从严治党向纵深发展。二是全面推进依法治教，加快完善教育法律制度体系，加快推进教育行政执法体制机制改革，建立健全教育系统法律顾问制度，加强学校法治工作，广泛深入开展青少年法治教育。三是完善教育经费投入和管理机制，健全财政教育投入机制，全面实施绩效管理。四是加强教育督导评估，有效发挥教育督导“督导评估、检查验收、质量监测”职能，保障教育事业优先优质发展。</w:t>
      </w:r>
    </w:p>
    <w:p>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实施方案》最后强调，各级党委和政府要把思想和行动统一到党中央、国务院关于加快教育现代化、建设教育强国的重大部署上来，加强组织领导，结合地方实际制定本地区落实方案。各部门要主动履职尽责，确保实施方案确定的目标任务落到实处。国务院教育督导部门定期组织督导评估，压实落实责任。及时总结宣传典型经验和做法，凝聚全社会共同促进教育健康发展的共识，为新时代教育改革发展营造良好环境和氛围。</w:t>
      </w:r>
    </w:p>
    <w:p>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643" w:firstLineChars="200"/>
        <w:jc w:val="both"/>
        <w:textAlignment w:val="auto"/>
        <w:outlineLvl w:val="9"/>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b/>
          <w:bCs/>
          <w:color w:val="000000"/>
          <w:kern w:val="0"/>
          <w:sz w:val="32"/>
          <w:szCs w:val="32"/>
          <w:lang w:val="en-US" w:eastAsia="zh-CN"/>
        </w:rPr>
        <w:t>（《 人民日报 》 2019年02月24日   01 版）</w:t>
      </w:r>
    </w:p>
    <w:p>
      <w:pPr>
        <w:pStyle w:val="8"/>
        <w:widowControl/>
        <w:spacing w:before="0" w:beforeAutospacing="0" w:after="0" w:afterAutospacing="0" w:line="640" w:lineRule="exact"/>
        <w:jc w:val="center"/>
        <w:rPr>
          <w:rFonts w:hint="eastAsia" w:ascii="方正小标宋简体" w:hAnsi="方正小标宋简体" w:eastAsia="方正小标宋简体" w:cs="方正小标宋简体"/>
          <w:color w:val="222222"/>
          <w:sz w:val="40"/>
          <w:szCs w:val="40"/>
        </w:rPr>
      </w:pPr>
      <w:r>
        <w:rPr>
          <w:rFonts w:hint="eastAsia" w:ascii="仿宋_GB2312" w:hAnsi="仿宋_GB2312" w:eastAsia="仿宋_GB2312" w:cs="仿宋_GB2312"/>
          <w:color w:val="000000"/>
          <w:kern w:val="0"/>
          <w:sz w:val="32"/>
          <w:szCs w:val="32"/>
          <w:lang w:val="en-US" w:eastAsia="zh-CN"/>
        </w:rPr>
        <w:br w:type="page"/>
      </w:r>
      <w:r>
        <w:rPr>
          <w:rFonts w:hint="eastAsia" w:ascii="方正小标宋简体" w:hAnsi="方正小标宋简体" w:eastAsia="方正小标宋简体" w:cs="方正小标宋简体"/>
          <w:color w:val="222222"/>
          <w:sz w:val="40"/>
          <w:szCs w:val="40"/>
        </w:rPr>
        <w:t>在全省“担当作为、狠抓落实”工作动员大会</w:t>
      </w:r>
    </w:p>
    <w:p>
      <w:pPr>
        <w:pStyle w:val="8"/>
        <w:widowControl/>
        <w:spacing w:before="0" w:beforeAutospacing="0" w:after="0" w:afterAutospacing="0" w:line="640" w:lineRule="exact"/>
        <w:jc w:val="center"/>
        <w:rPr>
          <w:rFonts w:hint="eastAsia" w:ascii="方正小标宋简体" w:hAnsi="方正小标宋简体" w:eastAsia="方正小标宋简体" w:cs="方正小标宋简体"/>
          <w:color w:val="222222"/>
          <w:sz w:val="40"/>
          <w:szCs w:val="40"/>
        </w:rPr>
      </w:pPr>
      <w:r>
        <w:rPr>
          <w:rFonts w:hint="eastAsia" w:ascii="方正小标宋简体" w:hAnsi="方正小标宋简体" w:eastAsia="方正小标宋简体" w:cs="方正小标宋简体"/>
          <w:color w:val="222222"/>
          <w:sz w:val="40"/>
          <w:szCs w:val="40"/>
        </w:rPr>
        <w:t>上的讲话</w:t>
      </w:r>
    </w:p>
    <w:p>
      <w:pPr>
        <w:widowControl/>
        <w:spacing w:line="640" w:lineRule="exact"/>
        <w:jc w:val="center"/>
        <w:outlineLvl w:val="3"/>
        <w:rPr>
          <w:rFonts w:hint="eastAsia" w:ascii="楷体_GB2312" w:hAnsi="仿宋_GB2312" w:eastAsia="楷体_GB2312" w:cs="仿宋_GB2312"/>
          <w:color w:val="000000"/>
          <w:sz w:val="32"/>
          <w:szCs w:val="32"/>
        </w:rPr>
      </w:pPr>
      <w:r>
        <w:rPr>
          <w:rFonts w:hint="eastAsia" w:ascii="楷体_GB2312" w:hAnsi="仿宋_GB2312" w:eastAsia="楷体_GB2312" w:cs="仿宋_GB2312"/>
          <w:color w:val="000000"/>
          <w:sz w:val="32"/>
          <w:szCs w:val="32"/>
        </w:rPr>
        <w:t>（2019年2月11日）</w:t>
      </w:r>
    </w:p>
    <w:p>
      <w:pPr>
        <w:widowControl/>
        <w:spacing w:line="640" w:lineRule="exact"/>
        <w:jc w:val="center"/>
        <w:outlineLvl w:val="3"/>
        <w:rPr>
          <w:rFonts w:hint="eastAsia" w:ascii="楷体_GB2312" w:hAnsi="仿宋_GB2312" w:eastAsia="楷体_GB2312" w:cs="仿宋_GB2312"/>
          <w:color w:val="000000"/>
          <w:sz w:val="32"/>
          <w:szCs w:val="32"/>
        </w:rPr>
      </w:pPr>
      <w:r>
        <w:rPr>
          <w:rFonts w:hint="eastAsia" w:ascii="楷体_GB2312" w:hAnsi="仿宋_GB2312" w:eastAsia="楷体_GB2312" w:cs="仿宋_GB2312"/>
          <w:color w:val="000000"/>
          <w:sz w:val="32"/>
          <w:szCs w:val="32"/>
        </w:rPr>
        <w:t>刘家义</w:t>
      </w:r>
    </w:p>
    <w:p>
      <w:pPr>
        <w:widowControl/>
        <w:spacing w:line="560" w:lineRule="exact"/>
        <w:ind w:firstLine="540" w:firstLineChars="200"/>
        <w:jc w:val="left"/>
        <w:outlineLvl w:val="3"/>
        <w:rPr>
          <w:rFonts w:hint="eastAsia" w:ascii="微软雅黑" w:hAnsi="微软雅黑" w:eastAsia="微软雅黑" w:cs="微软雅黑"/>
          <w:color w:val="333333"/>
          <w:sz w:val="27"/>
          <w:szCs w:val="27"/>
        </w:rPr>
      </w:pPr>
    </w:p>
    <w:p>
      <w:pPr>
        <w:widowControl/>
        <w:spacing w:line="560" w:lineRule="exact"/>
        <w:ind w:firstLine="640"/>
        <w:rPr>
          <w:rFonts w:hint="eastAsia" w:ascii="仿宋_GB2312" w:hAnsi="仿宋_GB2312" w:eastAsia="仿宋_GB2312" w:cs="仿宋_GB2312"/>
          <w:b/>
          <w:color w:val="000000"/>
          <w:kern w:val="0"/>
          <w:sz w:val="32"/>
          <w:szCs w:val="32"/>
        </w:rPr>
      </w:pPr>
      <w:r>
        <w:rPr>
          <w:rFonts w:hint="eastAsia" w:ascii="仿宋_GB2312" w:hAnsi="仿宋_GB2312" w:eastAsia="仿宋_GB2312" w:cs="仿宋_GB2312"/>
          <w:color w:val="000000"/>
          <w:kern w:val="0"/>
          <w:sz w:val="32"/>
          <w:szCs w:val="32"/>
        </w:rPr>
        <w:t>人勤春来早，万事日相催。今天我们召开全省“担当作为、狠抓落实”工作动员大会，</w:t>
      </w:r>
      <w:r>
        <w:rPr>
          <w:rFonts w:hint="eastAsia" w:ascii="仿宋_GB2312" w:hAnsi="仿宋_GB2312" w:eastAsia="仿宋_GB2312" w:cs="仿宋_GB2312"/>
          <w:b/>
          <w:color w:val="000000"/>
          <w:kern w:val="0"/>
          <w:sz w:val="32"/>
          <w:szCs w:val="32"/>
        </w:rPr>
        <w:t>主要任务是以习近平新时代中国特色社会主义思想为指导，动员全省广大党员干部，弘扬奋斗精神，崇尚真抓实干，踏着时代节拍，加快追梦步伐，奋力开创新时代现代化强省建设新局面。</w:t>
      </w:r>
    </w:p>
    <w:p>
      <w:pPr>
        <w:widowControl/>
        <w:spacing w:line="560" w:lineRule="exact"/>
        <w:ind w:firstLine="640"/>
        <w:rPr>
          <w:rFonts w:hint="eastAsia" w:ascii="仿宋_GB2312" w:hAnsi="仿宋_GB2312" w:eastAsia="仿宋_GB2312" w:cs="仿宋_GB2312"/>
          <w:b/>
          <w:color w:val="000000"/>
          <w:kern w:val="0"/>
          <w:sz w:val="32"/>
          <w:szCs w:val="32"/>
        </w:rPr>
      </w:pPr>
      <w:r>
        <w:rPr>
          <w:rFonts w:hint="eastAsia" w:ascii="仿宋_GB2312" w:hAnsi="仿宋_GB2312" w:eastAsia="仿宋_GB2312" w:cs="仿宋_GB2312"/>
          <w:b/>
          <w:color w:val="000000"/>
          <w:kern w:val="0"/>
          <w:sz w:val="32"/>
          <w:szCs w:val="32"/>
        </w:rPr>
        <w:t>党的十八大以来，以习近平同志为核心的党中央对山东发展十分关心，寄予厚望。总书记两次视察山东并发表重要讲话，多次作出重要指示批示，既为我们确立了“在全面建成小康社会进程中走在前列，在社会主义现代化建设新征程中走在前列，全面开创新时代现代化强省建设新局面”的目标定位，又为实现这个目标提出了明确要求，具有极强的战略性、系统性、针对性和指导性。我们牢记总书记嘱托，坚持一切发展思路以此来谋划、一切发展布局以此来展开、一切发展举措以此来制定、一切发展成效以此来检验，确保总书记重要指示要求和党中央重大决策部署在山东落地生根、开花结果。</w:t>
      </w:r>
    </w:p>
    <w:p>
      <w:pPr>
        <w:widowControl/>
        <w:spacing w:line="560" w:lineRule="exact"/>
        <w:ind w:firstLine="640"/>
        <w:rPr>
          <w:rFonts w:hint="eastAsia" w:ascii="仿宋_GB2312" w:hAnsi="仿宋_GB2312" w:eastAsia="仿宋_GB2312" w:cs="仿宋_GB2312"/>
          <w:b/>
          <w:color w:val="000000"/>
          <w:kern w:val="0"/>
          <w:sz w:val="32"/>
          <w:szCs w:val="32"/>
        </w:rPr>
      </w:pPr>
      <w:r>
        <w:rPr>
          <w:rFonts w:hint="eastAsia" w:ascii="仿宋_GB2312" w:hAnsi="仿宋_GB2312" w:eastAsia="仿宋_GB2312" w:cs="仿宋_GB2312"/>
          <w:b/>
          <w:color w:val="000000"/>
          <w:kern w:val="0"/>
          <w:sz w:val="32"/>
          <w:szCs w:val="32"/>
        </w:rPr>
        <w:t>省委、省政府坚持以习近平新时代中国特色社会主义思想为指导，紧紧围绕统筹推进“五位一体”总体布局和协调推进“四个全面”战略布局，坚持稳中求进工作总基调，坚持新发展理念，坚持以供给侧结构性改革为主线，推动山东工作全面步入高质量发展轨道。2017年，我们在深入调研谋划、摸透省情特点的基础上，明确了经济文化强省建设总体思路和新旧动能转换战略构想，有重点地稳步推进；2018年，我们突出顶层设计、谋篇布局、排兵布阵，形成了以“走在前列、全面开创”为目标，以新旧动能转换、乡村振兴、海洋强省、三大攻坚战、军民融合、打造对外开放新高地、区域协调发展、重大基础设施建设八大战略布局为支撑，以全面深化改革为保障，以全面从严治党为统领的整体发展格局。</w:t>
      </w:r>
    </w:p>
    <w:p>
      <w:pPr>
        <w:widowControl/>
        <w:spacing w:line="560" w:lineRule="exact"/>
        <w:ind w:firstLine="640"/>
        <w:rPr>
          <w:rFonts w:hint="eastAsia" w:ascii="仿宋_GB2312" w:hAnsi="仿宋_GB2312" w:eastAsia="仿宋_GB2312" w:cs="仿宋_GB2312"/>
          <w:b/>
          <w:color w:val="000000"/>
          <w:kern w:val="0"/>
          <w:sz w:val="32"/>
          <w:szCs w:val="32"/>
        </w:rPr>
      </w:pPr>
      <w:r>
        <w:rPr>
          <w:rFonts w:hint="eastAsia" w:ascii="仿宋_GB2312" w:hAnsi="仿宋_GB2312" w:eastAsia="仿宋_GB2312" w:cs="仿宋_GB2312"/>
          <w:b/>
          <w:color w:val="000000"/>
          <w:kern w:val="0"/>
          <w:sz w:val="32"/>
          <w:szCs w:val="32"/>
        </w:rPr>
        <w:t>在新旧动能转换上，我们启动建设全国第一个新旧动能转换综合试验区，坚持“腾笼换鸟”，深化结构调整，聚焦“十强”现代优势产业集群，编制实施了总体规划和11个专项规划，形成“三核引领、多点突破、融合互动”的发展态势。大力推进创新驱动，实施省级大科学计划、大科学平台、大科学中心、大科学装置规划，引领产业向集群化、园区化、高端化发展，新旧动能转换全面起势。</w:t>
      </w:r>
    </w:p>
    <w:p>
      <w:pPr>
        <w:widowControl/>
        <w:spacing w:line="560" w:lineRule="exact"/>
        <w:ind w:firstLine="640"/>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b/>
          <w:color w:val="000000"/>
          <w:kern w:val="0"/>
          <w:sz w:val="32"/>
          <w:szCs w:val="32"/>
        </w:rPr>
        <w:t>在推进乡村振兴战略上，</w:t>
      </w:r>
      <w:r>
        <w:rPr>
          <w:rFonts w:hint="eastAsia" w:ascii="仿宋_GB2312" w:hAnsi="仿宋_GB2312" w:eastAsia="仿宋_GB2312" w:cs="仿宋_GB2312"/>
          <w:color w:val="000000"/>
          <w:kern w:val="0"/>
          <w:sz w:val="32"/>
          <w:szCs w:val="32"/>
        </w:rPr>
        <w:t>我们编制实施乡村振兴战略规划和产业、人才、文化、生态、组织“五个振兴”专项工作方案。选择10个县（市区）、100个乡镇街道、1000个村，开展“十百千”示范工程；实施美丽村居“四一三”行动，建设胶东、鲁中、鲁西南、鲁西北4大风貌区、10条风貌带，培育300个美丽村居示范村，着力打造乡村振兴齐鲁样板。</w:t>
      </w:r>
    </w:p>
    <w:p>
      <w:pPr>
        <w:widowControl/>
        <w:spacing w:line="560" w:lineRule="exact"/>
        <w:ind w:firstLine="640"/>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b/>
          <w:color w:val="000000"/>
          <w:kern w:val="0"/>
          <w:sz w:val="32"/>
          <w:szCs w:val="32"/>
        </w:rPr>
        <w:t>在海洋强省建设上，</w:t>
      </w:r>
      <w:r>
        <w:rPr>
          <w:rFonts w:hint="eastAsia" w:ascii="仿宋_GB2312" w:hAnsi="仿宋_GB2312" w:eastAsia="仿宋_GB2312" w:cs="仿宋_GB2312"/>
          <w:color w:val="000000"/>
          <w:kern w:val="0"/>
          <w:sz w:val="32"/>
          <w:szCs w:val="32"/>
        </w:rPr>
        <w:t>我们坚持陆海统筹，制定海洋强省建设行动方案，集中开展十大行动，以建设现代化海洋产业体系为目标，以做强沿海、远海、深海产业为重点，构建“龙头引领、湾区带动、海岛协同、半岛崛起、全球拓展”的总体格局，大力推进青岛海洋科学与技术试点国家实验室、中科院海洋技术研究中心建设，推动海洋大省向海洋强省战略性转变。</w:t>
      </w:r>
    </w:p>
    <w:p>
      <w:pPr>
        <w:widowControl/>
        <w:spacing w:line="560" w:lineRule="exact"/>
        <w:ind w:firstLine="640"/>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b/>
          <w:color w:val="000000"/>
          <w:kern w:val="0"/>
          <w:sz w:val="32"/>
          <w:szCs w:val="32"/>
        </w:rPr>
        <w:t>在军民深度融合发展上，</w:t>
      </w:r>
      <w:r>
        <w:rPr>
          <w:rFonts w:hint="eastAsia" w:ascii="仿宋_GB2312" w:hAnsi="仿宋_GB2312" w:eastAsia="仿宋_GB2312" w:cs="仿宋_GB2312"/>
          <w:color w:val="000000"/>
          <w:kern w:val="0"/>
          <w:sz w:val="32"/>
          <w:szCs w:val="32"/>
        </w:rPr>
        <w:t>我们编制创建国家（青岛）军民融合创新示范区规划，形成军民融合产业、科技协同创新、军民两用基础设施建设、军队保障社会化4个专项规划。精准对接国家重大示范工程，实施一批重大项目，构建全要素、多领域、高效益的军民融合深度发展格局。</w:t>
      </w:r>
    </w:p>
    <w:p>
      <w:pPr>
        <w:widowControl/>
        <w:spacing w:line="560" w:lineRule="exact"/>
        <w:ind w:firstLine="640"/>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b/>
          <w:color w:val="000000"/>
          <w:kern w:val="0"/>
          <w:sz w:val="32"/>
          <w:szCs w:val="32"/>
        </w:rPr>
        <w:t>在打好三大攻坚战上，我们出台实施“三大攻坚战”规划方案，作出防范化解重大风险12项重点部署，坚决守住不发生区域性、系统性风险的底线。</w:t>
      </w:r>
      <w:r>
        <w:rPr>
          <w:rFonts w:hint="eastAsia" w:ascii="仿宋_GB2312" w:hAnsi="仿宋_GB2312" w:eastAsia="仿宋_GB2312" w:cs="仿宋_GB2312"/>
          <w:color w:val="000000"/>
          <w:kern w:val="0"/>
          <w:sz w:val="32"/>
          <w:szCs w:val="32"/>
        </w:rPr>
        <w:t>实施打赢脱贫攻坚战三年行动计划，制定并全面推进黄河滩区居民迁建规划。全面展开生态环保“四减四增”三年行动，坚决打好8场标志性战役，全省生态环境质量明显改善。</w:t>
      </w:r>
    </w:p>
    <w:p>
      <w:pPr>
        <w:widowControl/>
        <w:spacing w:line="560" w:lineRule="exact"/>
        <w:ind w:firstLine="640"/>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b/>
          <w:color w:val="000000"/>
          <w:kern w:val="0"/>
          <w:sz w:val="32"/>
          <w:szCs w:val="32"/>
        </w:rPr>
        <w:t>在打造对外开放新高地上，</w:t>
      </w:r>
      <w:r>
        <w:rPr>
          <w:rFonts w:hint="eastAsia" w:ascii="仿宋_GB2312" w:hAnsi="仿宋_GB2312" w:eastAsia="仿宋_GB2312" w:cs="仿宋_GB2312"/>
          <w:color w:val="000000"/>
          <w:kern w:val="0"/>
          <w:sz w:val="32"/>
          <w:szCs w:val="32"/>
        </w:rPr>
        <w:t>我们深度融入共建“一带一路”，积极申建中国（山东）自贸区，全力推进中国—上合组织地方经贸合作示范区、中日韩地方经贸合作示范区（自贸区）建设。整合分散资源，形成统一的“齐鲁号”中欧班列。加快跨国公司领导人峰会永久性论坛、国际医学科学中心建设等，实施优化营商环境10大行动，推动高质量“双招双引”。成功举办青年企业家创新发展国际峰会、外交部全球推介、首届儒商大会、尼山世界文明论坛、香港山东周等重大活动，扩大山东对外影响力。</w:t>
      </w:r>
    </w:p>
    <w:p>
      <w:pPr>
        <w:widowControl/>
        <w:spacing w:line="560" w:lineRule="exact"/>
        <w:ind w:firstLine="640"/>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b/>
          <w:color w:val="000000"/>
          <w:kern w:val="0"/>
          <w:sz w:val="32"/>
          <w:szCs w:val="32"/>
        </w:rPr>
        <w:t>在推动区域协调发展上，</w:t>
      </w:r>
      <w:r>
        <w:rPr>
          <w:rFonts w:hint="eastAsia" w:ascii="仿宋_GB2312" w:hAnsi="仿宋_GB2312" w:eastAsia="仿宋_GB2312" w:cs="仿宋_GB2312"/>
          <w:color w:val="000000"/>
          <w:kern w:val="0"/>
          <w:sz w:val="32"/>
          <w:szCs w:val="32"/>
        </w:rPr>
        <w:t>我们完善城市群发展规划，积极推进济莱行政区划调整，高水平省会城市群经济圈建设迈出坚实步伐。实施突破菏泽、鲁西崛起行动方案，支持枣庄、德州、聊城、滨州提升综合竞争力。深化主体功能区规划建设，优化生产力布局，促进东中西部区域均衡协调发展。</w:t>
      </w:r>
    </w:p>
    <w:p>
      <w:pPr>
        <w:widowControl/>
        <w:spacing w:line="560" w:lineRule="exact"/>
        <w:ind w:firstLine="640"/>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b/>
          <w:color w:val="000000"/>
          <w:kern w:val="0"/>
          <w:sz w:val="32"/>
          <w:szCs w:val="32"/>
        </w:rPr>
        <w:t>在重大基础设施建设上，</w:t>
      </w:r>
      <w:r>
        <w:rPr>
          <w:rFonts w:hint="eastAsia" w:ascii="仿宋_GB2312" w:hAnsi="仿宋_GB2312" w:eastAsia="仿宋_GB2312" w:cs="仿宋_GB2312"/>
          <w:color w:val="000000"/>
          <w:kern w:val="0"/>
          <w:sz w:val="32"/>
          <w:szCs w:val="32"/>
        </w:rPr>
        <w:t>我们完善全省综合交通网中长期发展规划，济南、青岛、烟台、菏泽等机场新（改扩）建加快推进；港口一体化运营进入实质阶段；全面构建“四横六纵三环”现代化高铁网络，济郑、鲁南等6条高铁已开工或即将开工；实施“九纵五横一环七射多连”高速路网规划，18条高速公路规划建设顺利实施，全面拉开基础设施框架。</w:t>
      </w:r>
    </w:p>
    <w:p>
      <w:pPr>
        <w:widowControl/>
        <w:spacing w:line="560" w:lineRule="exact"/>
        <w:ind w:firstLine="640"/>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b/>
          <w:color w:val="000000"/>
          <w:kern w:val="0"/>
          <w:sz w:val="32"/>
          <w:szCs w:val="32"/>
        </w:rPr>
        <w:t>围绕以上重大发展布局，我们全面深化改革，加大制度创新和政策供给力度，</w:t>
      </w:r>
      <w:r>
        <w:rPr>
          <w:rFonts w:hint="eastAsia" w:ascii="仿宋_GB2312" w:hAnsi="仿宋_GB2312" w:eastAsia="仿宋_GB2312" w:cs="仿宋_GB2312"/>
          <w:color w:val="000000"/>
          <w:kern w:val="0"/>
          <w:sz w:val="32"/>
          <w:szCs w:val="32"/>
        </w:rPr>
        <w:t>先后出台非公经济发展10条和国企改革10条，支持实体经济高质量发展45条，扩内需补短板促发展42条，支持民营经济高质量发展35条；推出人才新政20条；实施了稳定和扩大就业20条，退役士兵安置和权益保障11条及两个26条。全面推行“放管服”和“一次办好”改革，深化国资国企、财税金融、扩权强县、园区体制等重点改革，积极推进教育、医疗、养老等民生领域改革。出台了深化改革开放加快制度创新的《决定》，着力推进51个重点领域和关键环节的制度创新，首批推出15个改革成果，搭建起制度创新“四梁八柱”。</w:t>
      </w:r>
    </w:p>
    <w:p>
      <w:pPr>
        <w:widowControl/>
        <w:spacing w:line="560" w:lineRule="exact"/>
        <w:ind w:firstLine="640"/>
        <w:rPr>
          <w:rFonts w:hint="eastAsia" w:ascii="仿宋_GB2312" w:hAnsi="仿宋_GB2312" w:eastAsia="仿宋_GB2312" w:cs="仿宋_GB2312"/>
          <w:b/>
          <w:color w:val="000000"/>
          <w:kern w:val="0"/>
          <w:sz w:val="32"/>
          <w:szCs w:val="32"/>
        </w:rPr>
      </w:pPr>
      <w:r>
        <w:rPr>
          <w:rFonts w:hint="eastAsia" w:ascii="仿宋_GB2312" w:hAnsi="仿宋_GB2312" w:eastAsia="仿宋_GB2312" w:cs="仿宋_GB2312"/>
          <w:b/>
          <w:color w:val="000000"/>
          <w:kern w:val="0"/>
          <w:sz w:val="32"/>
          <w:szCs w:val="32"/>
        </w:rPr>
        <w:t>我们始终把全面从严治党作为一切工作的统领，认真贯彻新时代党的建设总要求，推动全面从严治党向纵深发展。深入贯彻新时代党的组织路线，坚持好干部标准，大力整治选人用人不正之风。严肃党内政治生活，坚定不移转作风纠“四风”，政治生态明显好转。可以说，全省各项工作全面“起势”，“夯基垒台”的基础性工作取得重大进展，一系列重点工作强势突破。特别是全省上下化共识为共为，人心思上、人心思进，各级干部精神状态和干事创业劲头持续高涨。全省人民普遍感到，“山东在变，在向习近平总书记要求的、全省人民期盼的方向变”。</w:t>
      </w:r>
    </w:p>
    <w:p>
      <w:pPr>
        <w:widowControl/>
        <w:spacing w:line="560" w:lineRule="exact"/>
        <w:ind w:firstLine="640"/>
        <w:rPr>
          <w:rFonts w:hint="eastAsia" w:ascii="仿宋_GB2312" w:hAnsi="仿宋_GB2312" w:eastAsia="仿宋_GB2312" w:cs="仿宋_GB2312"/>
          <w:b/>
          <w:color w:val="000000"/>
          <w:kern w:val="0"/>
          <w:sz w:val="32"/>
          <w:szCs w:val="32"/>
        </w:rPr>
      </w:pPr>
      <w:r>
        <w:rPr>
          <w:rFonts w:hint="eastAsia" w:ascii="仿宋_GB2312" w:hAnsi="仿宋_GB2312" w:eastAsia="仿宋_GB2312" w:cs="仿宋_GB2312"/>
          <w:color w:val="000000"/>
          <w:kern w:val="0"/>
          <w:sz w:val="32"/>
          <w:szCs w:val="32"/>
        </w:rPr>
        <w:t>美好蓝图鼓舞人心，战略安排催人奋进。</w:t>
      </w:r>
      <w:r>
        <w:rPr>
          <w:rFonts w:hint="eastAsia" w:ascii="仿宋_GB2312" w:hAnsi="仿宋_GB2312" w:eastAsia="仿宋_GB2312" w:cs="仿宋_GB2312"/>
          <w:b/>
          <w:color w:val="000000"/>
          <w:kern w:val="0"/>
          <w:sz w:val="32"/>
          <w:szCs w:val="32"/>
        </w:rPr>
        <w:t>现在的主要任务，就是担当作为、狠抓落实，把“规划图”变成“施工图”，把“时间表”变成“计程表”，让蓝图成为现实。如果不能扑下身子抓落实，一切只能是“空中楼阁”“镜花水月”。我们要以坚定“两个维护”引领落实，自觉把“两个维护”作为最根本的政治责任、最高的政治原则、最大的政治纪律和政治规矩，作为做好山东一切工作的根本保证。要以落实成效体现“两个维护”，我们既定的目标思路和工作布局，是按照习近平总书记指示要求和党中央决策部署确定的。抓好各项部署落实，推进各项工作纵深突破，就是坚定“两个维护”的具体体现，就是贯彻落实习近平总书记“思想再解放、改革再深入、工作再抓实”要求的具体行动，也是1亿多山东人民的共同期盼。下面，我就如何担当作为、狠抓落实讲5点意见。</w:t>
      </w:r>
    </w:p>
    <w:p>
      <w:pPr>
        <w:spacing w:line="560" w:lineRule="exact"/>
        <w:ind w:firstLine="640" w:firstLineChars="200"/>
        <w:rPr>
          <w:rFonts w:hint="eastAsia" w:ascii="黑体" w:hAnsi="黑体" w:eastAsia="黑体" w:cs="黑体"/>
          <w:sz w:val="32"/>
          <w:szCs w:val="32"/>
        </w:rPr>
      </w:pPr>
      <w:r>
        <w:rPr>
          <w:rFonts w:hint="eastAsia" w:ascii="黑体" w:hAnsi="黑体" w:eastAsia="黑体" w:cs="黑体"/>
          <w:sz w:val="32"/>
          <w:szCs w:val="32"/>
        </w:rPr>
        <w:t>一、转变作风，扑下身子抓落实</w:t>
      </w:r>
    </w:p>
    <w:p>
      <w:pPr>
        <w:widowControl/>
        <w:spacing w:line="560" w:lineRule="exact"/>
        <w:ind w:firstLine="640"/>
        <w:rPr>
          <w:rFonts w:hint="eastAsia" w:ascii="仿宋_GB2312" w:hAnsi="仿宋_GB2312" w:eastAsia="仿宋_GB2312" w:cs="仿宋_GB2312"/>
          <w:b/>
          <w:color w:val="000000"/>
          <w:kern w:val="0"/>
          <w:sz w:val="32"/>
          <w:szCs w:val="32"/>
        </w:rPr>
      </w:pPr>
      <w:r>
        <w:rPr>
          <w:rFonts w:hint="eastAsia" w:ascii="仿宋_GB2312" w:hAnsi="仿宋_GB2312" w:eastAsia="仿宋_GB2312" w:cs="仿宋_GB2312"/>
          <w:b/>
          <w:color w:val="000000"/>
          <w:kern w:val="0"/>
          <w:sz w:val="32"/>
          <w:szCs w:val="32"/>
        </w:rPr>
        <w:t>习近平总书记历来高度重视抓落实，反复强调“一分部署，九分落实”，要求“广大党员特别是党政主要负责同志扑下身子、狠抓落实”。全省各级党员干部要充分认识到，美好蓝图不是喊出来、等出来的，而是干出来、拼出来的，必须切实增强转变作风的自觉性，心无旁骛干事业、聚精会神抓落实。</w:t>
      </w:r>
    </w:p>
    <w:p>
      <w:pPr>
        <w:widowControl/>
        <w:spacing w:line="560" w:lineRule="exact"/>
        <w:ind w:firstLine="640"/>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b/>
          <w:color w:val="000000"/>
          <w:kern w:val="0"/>
          <w:sz w:val="32"/>
          <w:szCs w:val="32"/>
        </w:rPr>
        <w:t>扑下身子抓落实，先从精简会议文件抓起。</w:t>
      </w:r>
      <w:r>
        <w:rPr>
          <w:rFonts w:hint="eastAsia" w:ascii="仿宋_GB2312" w:hAnsi="仿宋_GB2312" w:eastAsia="仿宋_GB2312" w:cs="仿宋_GB2312"/>
          <w:color w:val="000000"/>
          <w:kern w:val="0"/>
          <w:sz w:val="32"/>
          <w:szCs w:val="32"/>
        </w:rPr>
        <w:t>“文件下发了”不等于工作落实了，“会议研究了”不等于问题解决了。关键在于提高会议文件的质量，保证会议文件精神的落实。各级各部门都要认真理一理，凡贯彻落实习近平总书记重要指示和党中央决策部署，事关拍板定事、研究政策、解决问题的会议，要及时开、开精开好，文件要及时发、要有极强的针对性和可操作性，并确保规定和议定事项落实落地。</w:t>
      </w:r>
    </w:p>
    <w:p>
      <w:pPr>
        <w:widowControl/>
        <w:spacing w:line="560" w:lineRule="exact"/>
        <w:ind w:firstLine="640"/>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b/>
          <w:color w:val="000000"/>
          <w:kern w:val="0"/>
          <w:sz w:val="32"/>
          <w:szCs w:val="32"/>
        </w:rPr>
        <w:t>要下决心砍掉不必要的会议。</w:t>
      </w:r>
      <w:r>
        <w:rPr>
          <w:rFonts w:hint="eastAsia" w:ascii="仿宋_GB2312" w:hAnsi="仿宋_GB2312" w:eastAsia="仿宋_GB2312" w:cs="仿宋_GB2312"/>
          <w:color w:val="000000"/>
          <w:kern w:val="0"/>
          <w:sz w:val="32"/>
          <w:szCs w:val="32"/>
        </w:rPr>
        <w:t>严格落实会议审批和报备制度，各级一律不开没有实质性内容的会议，能合并召开的一律合并召开，能开视频会的一律不集中开会，能现场办公解决的事情一律不开会。严格控制会议规模和时间，提倡开短会，一律不得要求无关人员层层陪会；省里直接开到县乡的视频会议，市县如没有新的具体措施原则上不再开会。今年全省各级各部门会议数量要减少1/3以上。</w:t>
      </w:r>
    </w:p>
    <w:p>
      <w:pPr>
        <w:widowControl/>
        <w:spacing w:line="560" w:lineRule="exact"/>
        <w:ind w:firstLine="640"/>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b/>
          <w:color w:val="000000"/>
          <w:kern w:val="0"/>
          <w:sz w:val="32"/>
          <w:szCs w:val="32"/>
        </w:rPr>
        <w:t>要下决心精减文件、改进文风。</w:t>
      </w:r>
      <w:r>
        <w:rPr>
          <w:rFonts w:hint="eastAsia" w:ascii="仿宋_GB2312" w:hAnsi="仿宋_GB2312" w:eastAsia="仿宋_GB2312" w:cs="仿宋_GB2312"/>
          <w:color w:val="000000"/>
          <w:kern w:val="0"/>
          <w:sz w:val="32"/>
          <w:szCs w:val="32"/>
        </w:rPr>
        <w:t>提倡发短文，不发没有实质性内容的文件；凡不涉及党和国家秘密的，一律公开发布。严格行文规范，各部门不得向下级党委政府直接行文，今年全省各级制发文件数量要减少1/3以上。要切实提高文件质量，增强文件的针对性、可操作性。贯彻上级文件精神，凡没有结合本地实际的具体措施，原文转发执行即可；不能费时费力照抄照搬，只将“全国”“全省”改成“全市”“全县”，制定出所谓的“新”下发文件，搞“上下一般粗”。文件要务实管用，除事关长远和全局发展规划外，原则上不得超过3000字。</w:t>
      </w:r>
    </w:p>
    <w:p>
      <w:pPr>
        <w:widowControl/>
        <w:spacing w:line="560" w:lineRule="exact"/>
        <w:ind w:firstLine="640"/>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b/>
          <w:color w:val="000000"/>
          <w:kern w:val="0"/>
          <w:sz w:val="32"/>
          <w:szCs w:val="32"/>
        </w:rPr>
        <w:t>要下决心清理各种简报。</w:t>
      </w:r>
      <w:r>
        <w:rPr>
          <w:rFonts w:hint="eastAsia" w:ascii="仿宋_GB2312" w:hAnsi="仿宋_GB2312" w:eastAsia="仿宋_GB2312" w:cs="仿宋_GB2312"/>
          <w:color w:val="000000"/>
          <w:kern w:val="0"/>
          <w:sz w:val="32"/>
          <w:szCs w:val="32"/>
        </w:rPr>
        <w:t>能通过网络办公系统传递的，一律不发纸质简报；各级党政部门常规性和日常性业务工作一律不发简报；省级各议事协调机构及办公室、省直各部门只保留1份简报；新增简报必须按程序报批，今年全省各级简报要压减1/3以上。</w:t>
      </w:r>
    </w:p>
    <w:p>
      <w:pPr>
        <w:widowControl/>
        <w:spacing w:line="560" w:lineRule="exact"/>
        <w:ind w:firstLine="640"/>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b/>
          <w:color w:val="000000"/>
          <w:kern w:val="0"/>
          <w:sz w:val="32"/>
          <w:szCs w:val="32"/>
        </w:rPr>
        <w:t>要下决心解决各类报表材料过多过滥问题。</w:t>
      </w:r>
      <w:r>
        <w:rPr>
          <w:rFonts w:hint="eastAsia" w:ascii="仿宋_GB2312" w:hAnsi="仿宋_GB2312" w:eastAsia="仿宋_GB2312" w:cs="仿宋_GB2312"/>
          <w:color w:val="000000"/>
          <w:kern w:val="0"/>
          <w:sz w:val="32"/>
          <w:szCs w:val="32"/>
        </w:rPr>
        <w:t>过度依赖材料报表调度工作，必然助长形式主义、官僚主义和不实之风，也必然加重基层负担。各级都要研究“瘦身”办法，把“控量减负”的重点放在乡镇。省直各部门要进行一次全面彻底的“盘点”，今年要求基层上报的报表材料一律压减50%以上。未经法定授权或省委省政府批准，任何部门不能要求下级党委政府上报材料报表，不得要求下级党政负责同志签字“画押”。严格控制各种总结和报告，各级党委和政府每年除了按中央规定、省委省政府要求向上级报告工作外，其他一律不报。</w:t>
      </w:r>
    </w:p>
    <w:p>
      <w:pPr>
        <w:widowControl/>
        <w:spacing w:line="560" w:lineRule="exact"/>
        <w:ind w:firstLine="640"/>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由省委和省政府“两办”牵头，组织开展专项整治，对各级各部门精文减会情况，定期向省委常委会汇报，并公开通报结果。整治效果要体现在各级干部对自主支配时间的感受上，让干部从“文山会海”中解脱出来，腾出更多精力抓落实。</w:t>
      </w:r>
    </w:p>
    <w:p>
      <w:pPr>
        <w:widowControl/>
        <w:spacing w:line="560" w:lineRule="exact"/>
        <w:ind w:firstLine="640"/>
        <w:rPr>
          <w:rFonts w:hint="eastAsia" w:ascii="仿宋_GB2312" w:hAnsi="仿宋_GB2312" w:eastAsia="仿宋_GB2312" w:cs="仿宋_GB2312"/>
          <w:b/>
          <w:color w:val="000000"/>
          <w:kern w:val="0"/>
          <w:sz w:val="32"/>
          <w:szCs w:val="32"/>
        </w:rPr>
      </w:pPr>
      <w:r>
        <w:rPr>
          <w:rFonts w:hint="eastAsia" w:ascii="仿宋_GB2312" w:hAnsi="仿宋_GB2312" w:eastAsia="仿宋_GB2312" w:cs="仿宋_GB2312"/>
          <w:b/>
          <w:color w:val="000000"/>
          <w:kern w:val="0"/>
          <w:sz w:val="32"/>
          <w:szCs w:val="32"/>
        </w:rPr>
        <w:t>扑下身子抓落实，先从深入基层一线干起。各级各部门领导干部特别是主要负责同志，都是“施工队长”。抓落实的“岗位”，主要不在办公室、会议室，不在文件堆、资料堆里，也不在网络和“微信群”里。去哪里抓落实？基层一线！</w:t>
      </w:r>
    </w:p>
    <w:p>
      <w:pPr>
        <w:widowControl/>
        <w:spacing w:line="560" w:lineRule="exact"/>
        <w:ind w:firstLine="640"/>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b/>
          <w:color w:val="000000"/>
          <w:kern w:val="0"/>
          <w:sz w:val="32"/>
          <w:szCs w:val="32"/>
        </w:rPr>
        <w:t>问题要在一线发现。</w:t>
      </w:r>
      <w:r>
        <w:rPr>
          <w:rFonts w:hint="eastAsia" w:ascii="仿宋_GB2312" w:hAnsi="仿宋_GB2312" w:eastAsia="仿宋_GB2312" w:cs="仿宋_GB2312"/>
          <w:color w:val="000000"/>
          <w:kern w:val="0"/>
          <w:sz w:val="32"/>
          <w:szCs w:val="32"/>
        </w:rPr>
        <w:t>深入调查研究，及时了解平时在上面难以听到、不易看到和意想不到的新情况。有的地方出问题，一个重要原因，就是领导干部工作不深入、作风不扎实。省委决定，省委常委和副省级以上领导干部每年在基层调研不少于2个月，采用不发通知、不打招呼、不听汇报、不用陪同接待、直奔基层、直插现场“四不两直”方式，掌握第一手情况。各级都要改进调查研究，切忌走过场、搞形式主义。</w:t>
      </w:r>
    </w:p>
    <w:p>
      <w:pPr>
        <w:widowControl/>
        <w:spacing w:line="560" w:lineRule="exact"/>
        <w:ind w:firstLine="640"/>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b/>
          <w:color w:val="000000"/>
          <w:kern w:val="0"/>
          <w:sz w:val="32"/>
          <w:szCs w:val="32"/>
        </w:rPr>
        <w:t>政策要在一线实施。</w:t>
      </w:r>
      <w:r>
        <w:rPr>
          <w:rFonts w:hint="eastAsia" w:ascii="仿宋_GB2312" w:hAnsi="仿宋_GB2312" w:eastAsia="仿宋_GB2312" w:cs="仿宋_GB2312"/>
          <w:color w:val="000000"/>
          <w:kern w:val="0"/>
          <w:sz w:val="32"/>
          <w:szCs w:val="32"/>
        </w:rPr>
        <w:t>省市领导机关都要建立基层联系点，“点对点”联系乡村、社区、企业、工程项目等。要在基层打通政策落地的“最后一公里”，省直部门带头蹲点“解剖麻雀”，现场模拟评估，对政策及时修订完善或提出修改建议。对基层反映强烈的“空头政策”“无效文件”，要倒查部门责任。今年3月底前，省直各部门都要对近两年下发的政策性文件进行梳理，责任不明确的，补充下发责任清单；今后出台政策性文件，一律逐条明确部门责任。</w:t>
      </w:r>
    </w:p>
    <w:p>
      <w:pPr>
        <w:widowControl/>
        <w:spacing w:line="560" w:lineRule="exact"/>
        <w:ind w:firstLine="640"/>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b/>
          <w:color w:val="000000"/>
          <w:kern w:val="0"/>
          <w:sz w:val="32"/>
          <w:szCs w:val="32"/>
        </w:rPr>
        <w:t>工作要在一线推进。</w:t>
      </w:r>
      <w:r>
        <w:rPr>
          <w:rFonts w:hint="eastAsia" w:ascii="仿宋_GB2312" w:hAnsi="仿宋_GB2312" w:eastAsia="仿宋_GB2312" w:cs="仿宋_GB2312"/>
          <w:color w:val="000000"/>
          <w:kern w:val="0"/>
          <w:sz w:val="32"/>
          <w:szCs w:val="32"/>
        </w:rPr>
        <w:t>领导干部要用“身影”指挥，不能用“声音”指挥。如果抓项目的不到现场，管工程的不进工地，抓流通的不去市场，管宗教的不去宗教场所了解情况，岂不如同“农民种地不下田”，哪有不误工误时的道理？要推广“专班推进法”“点对点工作法”“一线工作法”。省新旧动能转换各“专班”，要办公在现场、服务到基层。省市两级部门，凡有项目审批、资源管理、民生服务、社会治理等职能的，每月要有1周左右时间在一线，做到“只帮忙、不添乱”，强化过程指导和服务。</w:t>
      </w:r>
    </w:p>
    <w:p>
      <w:pPr>
        <w:widowControl/>
        <w:spacing w:line="560" w:lineRule="exact"/>
        <w:ind w:firstLine="640"/>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b/>
          <w:color w:val="000000"/>
          <w:kern w:val="0"/>
          <w:sz w:val="32"/>
          <w:szCs w:val="32"/>
        </w:rPr>
        <w:t>扑下身子抓落实，先从领导干部带头做起。</w:t>
      </w:r>
      <w:r>
        <w:rPr>
          <w:rFonts w:hint="eastAsia" w:ascii="仿宋_GB2312" w:hAnsi="仿宋_GB2312" w:eastAsia="仿宋_GB2312" w:cs="仿宋_GB2312"/>
          <w:color w:val="000000"/>
          <w:kern w:val="0"/>
          <w:sz w:val="32"/>
          <w:szCs w:val="32"/>
        </w:rPr>
        <w:t>好作风是管出来的，更是带出来的。“要想锅里水烫，必须灶里火旺”。各级主要领导是抓落实的关键，要亲力亲为，重要工作亲自部署、重大事项亲自推动、重点环节亲自协调、落实情况亲自督查。</w:t>
      </w:r>
    </w:p>
    <w:p>
      <w:pPr>
        <w:widowControl/>
        <w:spacing w:line="560" w:lineRule="exact"/>
        <w:ind w:firstLine="640"/>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从省委常委做起，省人大、政府、政协的领导同志都要以上率下，带头抓重点工作跟踪问效，除了本职工作、分管工作外，每人牵头负责推动2-3个全局性重点项目或重大事项；带头到所联系市县（企业、商会）推进“双招双引”，结对联系高层次人才，协调解决项目推进遇到的问题；带头联系服务企业，重点进行政策指导、推动政策落实，解决“卷帘门”“弹簧门”“玻璃门”“旋转门”等问题，引导企业依法诚信经营；带头抓制度创新试点，领题承担重点改革事项，以点带面抓推进；带头到矛盾困难多、群众意见大的地方解决实际问题，抓短板、强弱项；带头到精准扶贫“联系点”“联系户”察实情、办实事；带头落实信访“领导包案”“带案下访”“公开接访”制度，今年对10年以上的信访积案要全部“清零”，5年以上的要化解50%以上，省级领导按职责分工，负责分管领域的积案化解任务，并实行每月销号制度。要尽快开通“省级领导直通车”，各县（市、区）每年提报1个最急需解决的问题，直接呈报省委和省政府，实行主管或分管领导提级调度，涉及重大事项和建议，县委书记可直报省委。同时开通“厅长直通车”，建立县委书记、县长与厅长直接沟通机制，及时解决工作中的瓶颈制约。“说了算定了干，再大困难也不变”。希望全省各级党组织和广大党员干部以过硬的作风、以奋斗者的姿态，掀起改革发展新热潮！</w:t>
      </w:r>
    </w:p>
    <w:p>
      <w:pPr>
        <w:spacing w:line="560" w:lineRule="exact"/>
        <w:ind w:firstLine="640" w:firstLineChars="200"/>
        <w:rPr>
          <w:rFonts w:hint="eastAsia" w:ascii="黑体" w:hAnsi="黑体" w:eastAsia="黑体" w:cs="黑体"/>
          <w:sz w:val="32"/>
          <w:szCs w:val="32"/>
        </w:rPr>
      </w:pPr>
      <w:r>
        <w:rPr>
          <w:rFonts w:hint="eastAsia" w:ascii="黑体" w:hAnsi="黑体" w:eastAsia="黑体" w:cs="黑体"/>
          <w:sz w:val="32"/>
          <w:szCs w:val="32"/>
        </w:rPr>
        <w:t>二、鼓足干劲，振奋精神抓落实</w:t>
      </w:r>
    </w:p>
    <w:p>
      <w:pPr>
        <w:widowControl/>
        <w:spacing w:line="560" w:lineRule="exact"/>
        <w:ind w:firstLine="640"/>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b/>
          <w:color w:val="000000"/>
          <w:kern w:val="0"/>
          <w:sz w:val="32"/>
          <w:szCs w:val="32"/>
        </w:rPr>
        <w:t>习近平总书记指出，“良好的精神状态，是做好一切工作的重要前提”。我省正处在爬坡过坎、滚石上山的关键时期，更需要一往无前的奋斗精神和充沛顽强的斗争意志。</w:t>
      </w:r>
      <w:r>
        <w:rPr>
          <w:rFonts w:hint="eastAsia" w:ascii="仿宋_GB2312" w:hAnsi="仿宋_GB2312" w:eastAsia="仿宋_GB2312" w:cs="仿宋_GB2312"/>
          <w:color w:val="000000"/>
          <w:kern w:val="0"/>
          <w:sz w:val="32"/>
          <w:szCs w:val="32"/>
        </w:rPr>
        <w:t>作为一名领导干部，当自己负责的工作不落实、落实不好的时候，一定要反观自己在不在状态，自问几个“为什么”。</w:t>
      </w:r>
      <w:r>
        <w:rPr>
          <w:rFonts w:hint="eastAsia" w:ascii="仿宋_GB2312" w:hAnsi="仿宋_GB2312" w:eastAsia="仿宋_GB2312" w:cs="仿宋_GB2312"/>
          <w:b/>
          <w:color w:val="000000"/>
          <w:kern w:val="0"/>
          <w:sz w:val="32"/>
          <w:szCs w:val="32"/>
        </w:rPr>
        <w:t>当前特别要：一问自己有没有追求卓越的境界？</w:t>
      </w:r>
      <w:r>
        <w:rPr>
          <w:rFonts w:hint="eastAsia" w:ascii="仿宋_GB2312" w:hAnsi="仿宋_GB2312" w:eastAsia="仿宋_GB2312" w:cs="仿宋_GB2312"/>
          <w:color w:val="000000"/>
          <w:kern w:val="0"/>
          <w:sz w:val="32"/>
          <w:szCs w:val="32"/>
        </w:rPr>
        <w:t>给自己设定什么样的工作目标，最能反映一个人的精神追求。同样一项工作，是争创一流，还是满足于过得去，结果截然不同。目标定位低了，即便看上去落实了，也只能是一种“低水平”落实。</w:t>
      </w:r>
      <w:r>
        <w:rPr>
          <w:rFonts w:hint="eastAsia" w:ascii="仿宋_GB2312" w:hAnsi="仿宋_GB2312" w:eastAsia="仿宋_GB2312" w:cs="仿宋_GB2312"/>
          <w:b/>
          <w:color w:val="000000"/>
          <w:kern w:val="0"/>
          <w:sz w:val="32"/>
          <w:szCs w:val="32"/>
        </w:rPr>
        <w:t>二问自己有没有迎难而上的担当？</w:t>
      </w:r>
      <w:r>
        <w:rPr>
          <w:rFonts w:hint="eastAsia" w:ascii="仿宋_GB2312" w:hAnsi="仿宋_GB2312" w:eastAsia="仿宋_GB2312" w:cs="仿宋_GB2312"/>
          <w:color w:val="000000"/>
          <w:kern w:val="0"/>
          <w:sz w:val="32"/>
          <w:szCs w:val="32"/>
        </w:rPr>
        <w:t>落实就要担当，干事就会得罪人，有时既要受累，还要受气，甚至受罪。拿经济工作“六稳”来说，哪一“稳”不需要攻坚克难？有的同志遇到问题，往上交、往下压、往外推、往后拖，导致一些工作“空转”，根子就在于缺乏担当。</w:t>
      </w:r>
      <w:r>
        <w:rPr>
          <w:rFonts w:hint="eastAsia" w:ascii="仿宋_GB2312" w:hAnsi="仿宋_GB2312" w:eastAsia="仿宋_GB2312" w:cs="仿宋_GB2312"/>
          <w:b/>
          <w:color w:val="000000"/>
          <w:kern w:val="0"/>
          <w:sz w:val="32"/>
          <w:szCs w:val="32"/>
        </w:rPr>
        <w:t>三问自己有没有一抓到底的激情？</w:t>
      </w:r>
      <w:r>
        <w:rPr>
          <w:rFonts w:hint="eastAsia" w:ascii="仿宋_GB2312" w:hAnsi="仿宋_GB2312" w:eastAsia="仿宋_GB2312" w:cs="仿宋_GB2312"/>
          <w:color w:val="000000"/>
          <w:kern w:val="0"/>
          <w:sz w:val="32"/>
          <w:szCs w:val="32"/>
        </w:rPr>
        <w:t>领导干部一时有激情不难，难的是始终保持激情。特别是遇到难题、碰到“钉子”后，更能识出“烈火真金”。同样是打“三大攻坚战”、拆违拆临，有的“大干作小难”，有的“小干作大难”，还有的“不干老作难”，区别就在于有没有激情。</w:t>
      </w:r>
      <w:r>
        <w:rPr>
          <w:rFonts w:hint="eastAsia" w:ascii="仿宋_GB2312" w:hAnsi="仿宋_GB2312" w:eastAsia="仿宋_GB2312" w:cs="仿宋_GB2312"/>
          <w:b/>
          <w:color w:val="000000"/>
          <w:kern w:val="0"/>
          <w:sz w:val="32"/>
          <w:szCs w:val="32"/>
        </w:rPr>
        <w:t>四问自己有没有常抓不懈的执着？</w:t>
      </w:r>
      <w:r>
        <w:rPr>
          <w:rFonts w:hint="eastAsia" w:ascii="仿宋_GB2312" w:hAnsi="仿宋_GB2312" w:eastAsia="仿宋_GB2312" w:cs="仿宋_GB2312"/>
          <w:color w:val="000000"/>
          <w:kern w:val="0"/>
          <w:sz w:val="32"/>
          <w:szCs w:val="32"/>
        </w:rPr>
        <w:t>很多工作需要持续抓、反复抓，像正风肃纪、社会治理，要有钉钉子精神，一锤接着一锤敲。如果没有持之以恒的韧劲，很容易半途而废。之所以问这几个问题，因为境界决定干事的层次，担当彰显干事的胆识，激情折射干事的气魄，执着反映干事的定力，这些都源自于坚定的信仰信念信心。具备了良好精神状态，没有办法可以找到办法，没有能力也能提高能力，落实也就有了内在动力和基本前提。</w:t>
      </w:r>
    </w:p>
    <w:p>
      <w:pPr>
        <w:widowControl/>
        <w:spacing w:line="560" w:lineRule="exact"/>
        <w:ind w:firstLine="640"/>
        <w:rPr>
          <w:rFonts w:hint="eastAsia" w:ascii="仿宋_GB2312" w:hAnsi="仿宋_GB2312" w:eastAsia="仿宋_GB2312" w:cs="仿宋_GB2312"/>
          <w:b/>
          <w:color w:val="000000"/>
          <w:kern w:val="0"/>
          <w:sz w:val="32"/>
          <w:szCs w:val="32"/>
        </w:rPr>
      </w:pPr>
      <w:r>
        <w:rPr>
          <w:rFonts w:hint="eastAsia" w:ascii="仿宋_GB2312" w:hAnsi="仿宋_GB2312" w:eastAsia="仿宋_GB2312" w:cs="仿宋_GB2312"/>
          <w:b/>
          <w:color w:val="000000"/>
          <w:kern w:val="0"/>
          <w:sz w:val="32"/>
          <w:szCs w:val="32"/>
        </w:rPr>
        <w:t>良好的精神状态，既靠自觉内生，也靠环境催生。一个地方、一个部门最好的状态，就是让干部置身其中，如同进入一个“强磁场”，变“要我干”为“我要干”，变“催着干”“推着干”为“争着干”“比着干”。各级党组织和领导干部，都有责任创造和推动形成这样一种局面。</w:t>
      </w:r>
    </w:p>
    <w:p>
      <w:pPr>
        <w:widowControl/>
        <w:spacing w:line="560" w:lineRule="exact"/>
        <w:ind w:firstLine="640"/>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b/>
          <w:color w:val="000000"/>
          <w:kern w:val="0"/>
          <w:sz w:val="32"/>
          <w:szCs w:val="32"/>
        </w:rPr>
        <w:t>要“拉高标杆”激发斗志。</w:t>
      </w:r>
      <w:r>
        <w:rPr>
          <w:rFonts w:hint="eastAsia" w:ascii="仿宋_GB2312" w:hAnsi="仿宋_GB2312" w:eastAsia="仿宋_GB2312" w:cs="仿宋_GB2312"/>
          <w:color w:val="000000"/>
          <w:kern w:val="0"/>
          <w:sz w:val="32"/>
          <w:szCs w:val="32"/>
        </w:rPr>
        <w:t>目标是前行的动力。我省“走在前列、全面开创”的总目标，要靠每个系统、每个行业、每个领域的一个个具体目标来支撑，靠一个个强市、强县、强企、强产业来实现。</w:t>
      </w:r>
      <w:r>
        <w:rPr>
          <w:rFonts w:hint="eastAsia" w:ascii="仿宋_GB2312" w:hAnsi="仿宋_GB2312" w:eastAsia="仿宋_GB2312" w:cs="仿宋_GB2312"/>
          <w:b/>
          <w:color w:val="000000"/>
          <w:kern w:val="0"/>
          <w:sz w:val="32"/>
          <w:szCs w:val="32"/>
        </w:rPr>
        <w:t>各级各部门都要拉高思想境界的“标杆”、前推发展理念的“起跑线”。</w:t>
      </w:r>
      <w:r>
        <w:rPr>
          <w:rFonts w:hint="eastAsia" w:ascii="仿宋_GB2312" w:hAnsi="仿宋_GB2312" w:eastAsia="仿宋_GB2312" w:cs="仿宋_GB2312"/>
          <w:color w:val="000000"/>
          <w:kern w:val="0"/>
          <w:sz w:val="32"/>
          <w:szCs w:val="32"/>
        </w:rPr>
        <w:t>像新旧动能转换，更是标准决定成败，如果甩不掉低端产能的“坛坛罐罐”，就无法让优质资源向高端产业和项目集中，就迈不开高质量发展的大步子。各项目“专班”对所有入库项目，要组织专家逐一进行实地评估，确保质量和档次，决不能让今天的项目，成为明天的落后产能。今年起，每半年对项目库进行一次动态调整，及时吐故纳新。干任何一项工作，都要与最强者比拼、与最快者赛跑。从省直各部门做起，在全国确定“对标”单位，各市县也要确定“对标”城市，建立对标清单，拿出具体方案，比有目标、学有行动、赶有措施、创有成果。</w:t>
      </w:r>
    </w:p>
    <w:p>
      <w:pPr>
        <w:widowControl/>
        <w:spacing w:line="560" w:lineRule="exact"/>
        <w:ind w:firstLine="640"/>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b/>
          <w:color w:val="000000"/>
          <w:kern w:val="0"/>
          <w:sz w:val="32"/>
          <w:szCs w:val="32"/>
        </w:rPr>
        <w:t>要“正确用人”激活动力。</w:t>
      </w:r>
      <w:r>
        <w:rPr>
          <w:rFonts w:hint="eastAsia" w:ascii="仿宋_GB2312" w:hAnsi="仿宋_GB2312" w:eastAsia="仿宋_GB2312" w:cs="仿宋_GB2312"/>
          <w:color w:val="000000"/>
          <w:kern w:val="0"/>
          <w:sz w:val="32"/>
          <w:szCs w:val="32"/>
        </w:rPr>
        <w:t>“鱼不激不跃，人不激不奋”。选人用人要坚持新时代好干部标准，突出实践、实干、实绩导向。干部是要干事的，正如军人要打仗一样，要把敢不敢扛事、愿不愿做事、善不善干事、能不能成事作为识别和使用干部的重要标准。</w:t>
      </w:r>
      <w:r>
        <w:rPr>
          <w:rFonts w:hint="eastAsia" w:ascii="仿宋_GB2312" w:hAnsi="仿宋_GB2312" w:eastAsia="仿宋_GB2312" w:cs="仿宋_GB2312"/>
          <w:b/>
          <w:color w:val="000000"/>
          <w:kern w:val="0"/>
          <w:sz w:val="32"/>
          <w:szCs w:val="32"/>
        </w:rPr>
        <w:t>要大胆使用《亮剑》中“李云龙式”的干部，这类干部政治可靠、对党忠诚、能打胜仗，但不见得受个别领导“待见”；敢抓敢管、敢于碰硬，但容易“得罪人”；直来直去、个性鲜明，可能会被认为“不灵活”“不成熟”。这类干部推荐时即使“得票”不最高，也要为他们撑腰鼓劲，放到重要岗位，让他们脱颖而出，为山东多造就一些攻坚克难的“闯将”“干将”。</w:t>
      </w:r>
      <w:r>
        <w:rPr>
          <w:rFonts w:hint="eastAsia" w:ascii="仿宋_GB2312" w:hAnsi="仿宋_GB2312" w:eastAsia="仿宋_GB2312" w:cs="仿宋_GB2312"/>
          <w:color w:val="000000"/>
          <w:kern w:val="0"/>
          <w:sz w:val="32"/>
          <w:szCs w:val="32"/>
        </w:rPr>
        <w:t>今年起，组织部门考察干部，要</w:t>
      </w:r>
      <w:r>
        <w:rPr>
          <w:rFonts w:hint="eastAsia" w:ascii="仿宋_GB2312" w:hAnsi="仿宋_GB2312" w:eastAsia="仿宋_GB2312" w:cs="仿宋_GB2312"/>
          <w:b/>
          <w:color w:val="000000"/>
          <w:kern w:val="0"/>
          <w:sz w:val="32"/>
          <w:szCs w:val="32"/>
        </w:rPr>
        <w:t>探索设置“落实力考察评价”项目</w:t>
      </w:r>
      <w:r>
        <w:rPr>
          <w:rFonts w:hint="eastAsia" w:ascii="仿宋_GB2312" w:hAnsi="仿宋_GB2312" w:eastAsia="仿宋_GB2312" w:cs="仿宋_GB2312"/>
          <w:color w:val="000000"/>
          <w:kern w:val="0"/>
          <w:sz w:val="32"/>
          <w:szCs w:val="32"/>
        </w:rPr>
        <w:t>，对善抓落实的干部，要给予特别关注。重点考察干部干了哪些真事、大事，干了哪些群众点赞的实事、好事，解决了哪些过去遗留的硬事、难事，在干事过程中发挥了什么作用、显示出什么才干，群众怎么评价等。要大胆使用在基层扎实历练、在吃劲岗位和艰苦地区经受磨练、表现优秀的干部，尤其是在关键时刻、重大任务、突发事件、斗争一线豁得出来、冲得上去的干部。让担当作为的干部有平台、有空间、有盼头、有奔头。对于那些不敢担当、不抓落实、贻误发展的干部，不换思想就换人，不负责就问责，不担当就挪位，不作为就撤职。</w:t>
      </w:r>
    </w:p>
    <w:p>
      <w:pPr>
        <w:widowControl/>
        <w:spacing w:line="560" w:lineRule="exact"/>
        <w:ind w:firstLine="640"/>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b/>
          <w:color w:val="000000"/>
          <w:kern w:val="0"/>
          <w:sz w:val="32"/>
          <w:szCs w:val="32"/>
        </w:rPr>
        <w:t>要“奖惩分明”激昂干劲。</w:t>
      </w:r>
      <w:r>
        <w:rPr>
          <w:rFonts w:hint="eastAsia" w:ascii="仿宋_GB2312" w:hAnsi="仿宋_GB2312" w:eastAsia="仿宋_GB2312" w:cs="仿宋_GB2312"/>
          <w:color w:val="000000"/>
          <w:kern w:val="0"/>
          <w:sz w:val="32"/>
          <w:szCs w:val="32"/>
        </w:rPr>
        <w:t>古人说，“赏罚不明，百事不成；赏罚若明，四方可行”。</w:t>
      </w:r>
      <w:r>
        <w:rPr>
          <w:rFonts w:hint="eastAsia" w:ascii="仿宋_GB2312" w:hAnsi="仿宋_GB2312" w:eastAsia="仿宋_GB2312" w:cs="仿宋_GB2312"/>
          <w:b/>
          <w:color w:val="000000"/>
          <w:kern w:val="0"/>
          <w:sz w:val="32"/>
          <w:szCs w:val="32"/>
        </w:rPr>
        <w:t>各级都要激励先进、鞭挞落后，大张旗鼓表彰奖励担当负责、狠抓落实的单位和个人。</w:t>
      </w:r>
      <w:r>
        <w:rPr>
          <w:rFonts w:hint="eastAsia" w:ascii="仿宋_GB2312" w:hAnsi="仿宋_GB2312" w:eastAsia="仿宋_GB2312" w:cs="仿宋_GB2312"/>
          <w:color w:val="000000"/>
          <w:kern w:val="0"/>
          <w:sz w:val="32"/>
          <w:szCs w:val="32"/>
        </w:rPr>
        <w:t>省委、省政府将加大表彰力度，组织部和人社厅要探索创设“攻坚克难奖”“勇于创新奖”等；对重点工作、重大项目中做出突出贡献的，要给予精神和物质奖励。现在，基层仍有“等靠要拖”现象，遇事“等”上级的意见，“靠”上面推着干，“要”条件讲价钱，能“拖”则拖，好像工作与己无关。各级都要瞪起眼来、拉下脸来，坚决予以克服和纠正。对任何工作，都要有功论功、有过追过，奖章要挂在具体人“胸前”，奖金要发到具体人“手里”，板子要打在具体人“身上”。</w:t>
      </w:r>
    </w:p>
    <w:p>
      <w:pPr>
        <w:widowControl/>
        <w:spacing w:line="560" w:lineRule="exact"/>
        <w:ind w:firstLine="640"/>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b/>
          <w:color w:val="000000"/>
          <w:kern w:val="0"/>
          <w:sz w:val="32"/>
          <w:szCs w:val="32"/>
        </w:rPr>
        <w:t>要“容错纠错”激励担当。</w:t>
      </w:r>
      <w:r>
        <w:rPr>
          <w:rFonts w:hint="eastAsia" w:ascii="仿宋_GB2312" w:hAnsi="仿宋_GB2312" w:eastAsia="仿宋_GB2312" w:cs="仿宋_GB2312"/>
          <w:color w:val="000000"/>
          <w:kern w:val="0"/>
          <w:sz w:val="32"/>
          <w:szCs w:val="32"/>
        </w:rPr>
        <w:t>这方面的政策规定都有了，但整体上执行还不到位。</w:t>
      </w:r>
      <w:r>
        <w:rPr>
          <w:rFonts w:hint="eastAsia" w:ascii="仿宋_GB2312" w:hAnsi="仿宋_GB2312" w:eastAsia="仿宋_GB2312" w:cs="仿宋_GB2312"/>
          <w:b/>
          <w:color w:val="000000"/>
          <w:kern w:val="0"/>
          <w:sz w:val="32"/>
          <w:szCs w:val="32"/>
        </w:rPr>
        <w:t>各级都要研究可操作、可落地的具体措施，按照“三个区分开来”的原则，建立激励干部担当作为的责任分担制度。</w:t>
      </w:r>
      <w:r>
        <w:rPr>
          <w:rFonts w:hint="eastAsia" w:ascii="仿宋_GB2312" w:hAnsi="仿宋_GB2312" w:eastAsia="仿宋_GB2312" w:cs="仿宋_GB2312"/>
          <w:color w:val="000000"/>
          <w:kern w:val="0"/>
          <w:sz w:val="32"/>
          <w:szCs w:val="32"/>
        </w:rPr>
        <w:t>有些勇于担当任事的干部，往往冲在前面，因无意过失绊倒了、摔了一身伤，如果再被打上几板子，既不尽人情，又挫伤了积极性。不能让好干部流血流汗又流泪，这是上一级党组织和领导干部应有的担当。各级要正确使用“问责”手段，不能搞“泛化问责”，决不允许用问责代替管理、以问责推卸责任，防止“洗碗效应”，避免“干事多出错多、不干事不出事”的逆向惩罚。对被问责的干部不能“一棍子打死”，要根据表现和业绩，符合条件的要大胆使用。</w:t>
      </w:r>
    </w:p>
    <w:p>
      <w:pPr>
        <w:widowControl/>
        <w:spacing w:line="560" w:lineRule="exact"/>
        <w:ind w:firstLine="640"/>
        <w:rPr>
          <w:rFonts w:hint="eastAsia" w:ascii="仿宋_GB2312" w:hAnsi="仿宋_GB2312" w:eastAsia="仿宋_GB2312" w:cs="仿宋_GB2312"/>
          <w:b/>
          <w:color w:val="000000"/>
          <w:kern w:val="0"/>
          <w:sz w:val="32"/>
          <w:szCs w:val="32"/>
        </w:rPr>
      </w:pPr>
      <w:r>
        <w:rPr>
          <w:rFonts w:hint="eastAsia" w:ascii="仿宋_GB2312" w:hAnsi="仿宋_GB2312" w:eastAsia="仿宋_GB2312" w:cs="仿宋_GB2312"/>
          <w:b/>
          <w:color w:val="000000"/>
          <w:kern w:val="0"/>
          <w:sz w:val="32"/>
          <w:szCs w:val="32"/>
        </w:rPr>
        <w:t>要“严惩诬陷”激扬正气。</w:t>
      </w:r>
      <w:r>
        <w:rPr>
          <w:rFonts w:hint="eastAsia" w:ascii="仿宋_GB2312" w:hAnsi="仿宋_GB2312" w:eastAsia="仿宋_GB2312" w:cs="仿宋_GB2312"/>
          <w:color w:val="000000"/>
          <w:kern w:val="0"/>
          <w:sz w:val="32"/>
          <w:szCs w:val="32"/>
        </w:rPr>
        <w:t>一些担当干事的同志，有时会受到误解、非议、甚至诬告，组织和领导干部要敢于为他们说话，及时澄清事实、消除影响。去年以来，省纪委公开通报了11起诬告陷害党员干部案件和不实举报的典型问题，收到良好社会效果。各级党委和纪检监察机关，要敢于激浊扬清，打击歪风邪气，对恶意中伤、诬告陷害、散布谣言的，发现一起、查处一起、通报一起。</w:t>
      </w:r>
      <w:r>
        <w:rPr>
          <w:rFonts w:hint="eastAsia" w:ascii="仿宋_GB2312" w:hAnsi="仿宋_GB2312" w:eastAsia="仿宋_GB2312" w:cs="仿宋_GB2312"/>
          <w:b/>
          <w:color w:val="000000"/>
          <w:kern w:val="0"/>
          <w:sz w:val="32"/>
          <w:szCs w:val="32"/>
        </w:rPr>
        <w:t>让别有用心者受到惩戒，为干事创业者撑腰壮胆。</w:t>
      </w:r>
    </w:p>
    <w:p>
      <w:pPr>
        <w:widowControl/>
        <w:spacing w:line="560" w:lineRule="exact"/>
        <w:ind w:firstLine="640"/>
        <w:rPr>
          <w:rFonts w:hint="eastAsia" w:ascii="仿宋_GB2312" w:hAnsi="仿宋_GB2312" w:eastAsia="仿宋_GB2312" w:cs="仿宋_GB2312"/>
          <w:b/>
          <w:color w:val="000000"/>
          <w:kern w:val="0"/>
          <w:sz w:val="32"/>
          <w:szCs w:val="32"/>
        </w:rPr>
      </w:pPr>
      <w:r>
        <w:rPr>
          <w:rFonts w:hint="eastAsia" w:ascii="仿宋_GB2312" w:hAnsi="仿宋_GB2312" w:eastAsia="仿宋_GB2312" w:cs="仿宋_GB2312"/>
          <w:b/>
          <w:color w:val="000000"/>
          <w:kern w:val="0"/>
          <w:sz w:val="32"/>
          <w:szCs w:val="32"/>
        </w:rPr>
        <w:t>要“关爱基层”激发热情。</w:t>
      </w:r>
      <w:r>
        <w:rPr>
          <w:rFonts w:hint="eastAsia" w:ascii="仿宋_GB2312" w:hAnsi="仿宋_GB2312" w:eastAsia="仿宋_GB2312" w:cs="仿宋_GB2312"/>
          <w:color w:val="000000"/>
          <w:kern w:val="0"/>
          <w:sz w:val="32"/>
          <w:szCs w:val="32"/>
        </w:rPr>
        <w:t>基层工作压力大、条件艰苦，直接面对各种矛盾和困难，各级要设身处地关心爱护、体贴体谅基层干部。省委出台了关心关爱基层干部“十条意见”，但有些地方落实得不好，要下决心解决落地问题。要拓展县乡干部成长空间，重视培养优秀基层干部，乡镇事业身份的同志很多是骨干，组织部、编办要拿出具体方案，合理设置相应岗位，突破他们成长进步的“天花板”。要提高基层干部待遇，落实乡镇工作津贴补贴政策，确保乡镇工作人员收入高于县直机关同职级人员水平。像有些基层同志加班无法就餐的问题，要研究具体解决办法。</w:t>
      </w:r>
      <w:r>
        <w:rPr>
          <w:rFonts w:hint="eastAsia" w:ascii="仿宋_GB2312" w:hAnsi="仿宋_GB2312" w:eastAsia="仿宋_GB2312" w:cs="仿宋_GB2312"/>
          <w:b/>
          <w:color w:val="000000"/>
          <w:kern w:val="0"/>
          <w:sz w:val="32"/>
          <w:szCs w:val="32"/>
        </w:rPr>
        <w:t>要加强基层组织建设，努力让每一个党支部都成为攻坚克难的坚强堡垒，成为干事创业的前沿阵地，形成“一切工作讲担当，大家都来抓落实”的浓厚氛围。</w:t>
      </w:r>
    </w:p>
    <w:p>
      <w:pPr>
        <w:spacing w:line="560" w:lineRule="exact"/>
        <w:ind w:firstLine="640" w:firstLineChars="200"/>
        <w:rPr>
          <w:rFonts w:hint="eastAsia" w:ascii="黑体" w:hAnsi="黑体" w:eastAsia="黑体" w:cs="黑体"/>
          <w:sz w:val="32"/>
          <w:szCs w:val="32"/>
        </w:rPr>
      </w:pPr>
      <w:r>
        <w:rPr>
          <w:rFonts w:hint="eastAsia" w:ascii="黑体" w:hAnsi="黑体" w:eastAsia="黑体" w:cs="黑体"/>
          <w:sz w:val="32"/>
          <w:szCs w:val="32"/>
        </w:rPr>
        <w:t>三、加强学习，提高本领抓落实</w:t>
      </w:r>
    </w:p>
    <w:p>
      <w:pPr>
        <w:widowControl/>
        <w:spacing w:line="560" w:lineRule="exact"/>
        <w:ind w:firstLine="640"/>
        <w:rPr>
          <w:rFonts w:hint="eastAsia" w:ascii="仿宋_GB2312" w:hAnsi="仿宋_GB2312" w:eastAsia="仿宋_GB2312" w:cs="仿宋_GB2312"/>
          <w:b/>
          <w:color w:val="000000"/>
          <w:kern w:val="0"/>
          <w:sz w:val="32"/>
          <w:szCs w:val="32"/>
        </w:rPr>
      </w:pPr>
      <w:r>
        <w:rPr>
          <w:rFonts w:hint="eastAsia" w:ascii="仿宋_GB2312" w:hAnsi="仿宋_GB2312" w:eastAsia="仿宋_GB2312" w:cs="仿宋_GB2312"/>
          <w:b/>
          <w:color w:val="000000"/>
          <w:kern w:val="0"/>
          <w:sz w:val="32"/>
          <w:szCs w:val="32"/>
        </w:rPr>
        <w:t>习近平总书记深刻指出，有些领导干部“在纷繁复杂的形势变化面前，耳不聪、目不明，看不清发展趋势，察不出蕴藏其中的机遇和挑战；贯彻新发展理念、推进供给侧结构性改革，找不到有效管用的好思路好办法；面对信息化不断发展，不懂网络规律、走不好网上群众路线、管不好网络阵地，被网络舆论牵着鼻子走，等等”。这些重要论述震聋发聩！所指问题，我省干部队伍中都存在，有的表现还很突出。如何提高抓落实本领？一靠学习，二靠实践，关键要做到善学、善谋、善作、善成。</w:t>
      </w:r>
    </w:p>
    <w:p>
      <w:pPr>
        <w:widowControl/>
        <w:spacing w:line="560" w:lineRule="exact"/>
        <w:ind w:firstLine="640"/>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b/>
          <w:color w:val="000000"/>
          <w:kern w:val="0"/>
          <w:sz w:val="32"/>
          <w:szCs w:val="32"/>
        </w:rPr>
        <w:t>提高“善学”的本领。</w:t>
      </w:r>
      <w:r>
        <w:rPr>
          <w:rFonts w:hint="eastAsia" w:ascii="仿宋_GB2312" w:hAnsi="仿宋_GB2312" w:eastAsia="仿宋_GB2312" w:cs="仿宋_GB2312"/>
          <w:color w:val="000000"/>
          <w:kern w:val="0"/>
          <w:sz w:val="32"/>
          <w:szCs w:val="32"/>
        </w:rPr>
        <w:t>领导力首先是思想力，思想力取决于学习力。</w:t>
      </w:r>
      <w:r>
        <w:rPr>
          <w:rFonts w:hint="eastAsia" w:ascii="仿宋_GB2312" w:hAnsi="仿宋_GB2312" w:eastAsia="仿宋_GB2312" w:cs="仿宋_GB2312"/>
          <w:b/>
          <w:color w:val="000000"/>
          <w:kern w:val="0"/>
          <w:sz w:val="32"/>
          <w:szCs w:val="32"/>
        </w:rPr>
        <w:t>各级要把加强理论武装作为首要政治任务，学懂弄通做实习近平新时代中国特色社会主义思想。要加强专业学习、政策研究，加快知识更新，跟上时代步伐。</w:t>
      </w:r>
      <w:r>
        <w:rPr>
          <w:rFonts w:hint="eastAsia" w:ascii="仿宋_GB2312" w:hAnsi="仿宋_GB2312" w:eastAsia="仿宋_GB2312" w:cs="仿宋_GB2312"/>
          <w:color w:val="000000"/>
          <w:kern w:val="0"/>
          <w:sz w:val="32"/>
          <w:szCs w:val="32"/>
        </w:rPr>
        <w:t>省委决定，今年起加大党校（行政学院）</w:t>
      </w:r>
      <w:r>
        <w:rPr>
          <w:rFonts w:hint="eastAsia" w:ascii="仿宋_GB2312" w:hAnsi="仿宋_GB2312" w:eastAsia="仿宋_GB2312" w:cs="仿宋_GB2312"/>
          <w:color w:val="000000"/>
          <w:kern w:val="0"/>
          <w:sz w:val="32"/>
          <w:szCs w:val="32"/>
        </w:rPr>
        <w:fldChar w:fldCharType="begin"/>
      </w:r>
      <w:r>
        <w:rPr>
          <w:rFonts w:hint="eastAsia" w:ascii="仿宋_GB2312" w:hAnsi="仿宋_GB2312" w:eastAsia="仿宋_GB2312" w:cs="仿宋_GB2312"/>
          <w:color w:val="000000"/>
          <w:kern w:val="0"/>
          <w:sz w:val="32"/>
          <w:szCs w:val="32"/>
        </w:rPr>
        <w:instrText xml:space="preserve"> HYPERLINK "http://px.iqilu.com/?from=keyword" \t "http://news.iqilu.com/shandong/yaowen/2019/0212/_blank" </w:instrText>
      </w:r>
      <w:r>
        <w:rPr>
          <w:rFonts w:hint="eastAsia" w:ascii="仿宋_GB2312" w:hAnsi="仿宋_GB2312" w:eastAsia="仿宋_GB2312" w:cs="仿宋_GB2312"/>
          <w:color w:val="000000"/>
          <w:kern w:val="0"/>
          <w:sz w:val="32"/>
          <w:szCs w:val="32"/>
        </w:rPr>
        <w:fldChar w:fldCharType="separate"/>
      </w:r>
      <w:r>
        <w:rPr>
          <w:rFonts w:hint="eastAsia" w:ascii="仿宋_GB2312" w:hAnsi="仿宋_GB2312" w:eastAsia="仿宋_GB2312" w:cs="仿宋_GB2312"/>
          <w:color w:val="000000"/>
          <w:kern w:val="0"/>
          <w:sz w:val="32"/>
          <w:szCs w:val="32"/>
        </w:rPr>
        <w:t>培训</w:t>
      </w:r>
      <w:r>
        <w:rPr>
          <w:rFonts w:hint="eastAsia" w:ascii="仿宋_GB2312" w:hAnsi="仿宋_GB2312" w:eastAsia="仿宋_GB2312" w:cs="仿宋_GB2312"/>
          <w:color w:val="000000"/>
          <w:kern w:val="0"/>
          <w:sz w:val="32"/>
          <w:szCs w:val="32"/>
        </w:rPr>
        <w:fldChar w:fldCharType="end"/>
      </w:r>
      <w:r>
        <w:rPr>
          <w:rFonts w:hint="eastAsia" w:ascii="仿宋_GB2312" w:hAnsi="仿宋_GB2312" w:eastAsia="仿宋_GB2312" w:cs="仿宋_GB2312"/>
          <w:color w:val="000000"/>
          <w:kern w:val="0"/>
          <w:sz w:val="32"/>
          <w:szCs w:val="32"/>
        </w:rPr>
        <w:t>力度。同时，在去年基础上，今后每年选送200名左右优秀厅（处）级干部到国家部委、中央金融机构（企业）、发达地区挂职学习锻炼；遴选300名左右干部实行省市县、企事业单位交流任（挂）职；选送100名左右中青年党政人才到国（境）外培训。干部在斗争中历练，是最好的“课堂”。“长角的动物啃不了骨头，温室里的苗木长不成大树”。我们选派“千名干部下基层”，主要是服务支持乡村振兴和企业发展改革，同时也是培养锻炼干部。各级干部要注重在真刀真枪的实干中增长本领，敢于应对各种风险挑战考验，主动去当“热锅上的蚂蚁”，多经历一些“热锅”的煎熬，多经受一些实战的摔打。干部成长规律，就是每解决一个矛盾，自身就提高一步；解决的矛盾越多越大，能力提高就越快越大。</w:t>
      </w:r>
    </w:p>
    <w:p>
      <w:pPr>
        <w:widowControl/>
        <w:spacing w:line="560" w:lineRule="exact"/>
        <w:ind w:firstLine="640"/>
        <w:rPr>
          <w:rFonts w:hint="eastAsia" w:ascii="仿宋_GB2312" w:hAnsi="仿宋_GB2312" w:eastAsia="仿宋_GB2312" w:cs="仿宋_GB2312"/>
          <w:b/>
          <w:color w:val="000000"/>
          <w:kern w:val="0"/>
          <w:sz w:val="32"/>
          <w:szCs w:val="32"/>
        </w:rPr>
      </w:pPr>
      <w:r>
        <w:rPr>
          <w:rFonts w:hint="eastAsia" w:ascii="仿宋_GB2312" w:hAnsi="仿宋_GB2312" w:eastAsia="仿宋_GB2312" w:cs="仿宋_GB2312"/>
          <w:b/>
          <w:color w:val="000000"/>
          <w:kern w:val="0"/>
          <w:sz w:val="32"/>
          <w:szCs w:val="32"/>
        </w:rPr>
        <w:t>提高“善谋”的本领。</w:t>
      </w:r>
      <w:r>
        <w:rPr>
          <w:rFonts w:hint="eastAsia" w:ascii="仿宋_GB2312" w:hAnsi="仿宋_GB2312" w:eastAsia="仿宋_GB2312" w:cs="仿宋_GB2312"/>
          <w:color w:val="000000"/>
          <w:kern w:val="0"/>
          <w:sz w:val="32"/>
          <w:szCs w:val="32"/>
        </w:rPr>
        <w:t>决策是落实的起点，很多工作是从脑子里先“开局”，没有几把刷子是不行的。</w:t>
      </w:r>
      <w:r>
        <w:rPr>
          <w:rFonts w:hint="eastAsia" w:ascii="仿宋_GB2312" w:hAnsi="仿宋_GB2312" w:eastAsia="仿宋_GB2312" w:cs="仿宋_GB2312"/>
          <w:b/>
          <w:color w:val="000000"/>
          <w:kern w:val="0"/>
          <w:sz w:val="32"/>
          <w:szCs w:val="32"/>
        </w:rPr>
        <w:t>领导干部应当比别人看得远一点，这需要把握规律和趋势。</w:t>
      </w:r>
      <w:r>
        <w:rPr>
          <w:rFonts w:hint="eastAsia" w:ascii="仿宋_GB2312" w:hAnsi="仿宋_GB2312" w:eastAsia="仿宋_GB2312" w:cs="仿宋_GB2312"/>
          <w:color w:val="000000"/>
          <w:kern w:val="0"/>
          <w:sz w:val="32"/>
          <w:szCs w:val="32"/>
        </w:rPr>
        <w:t>有的同志抓工作，总是强调没人、没钱、没资源。如果什么条件都具备了，还要我们这些领导干部干什么？诸葛亮“草船借箭”，借的是天地之势，借的是时空转换; 赵括“兵败长平”、马谡“痛失街亭”，败在“空谈误国”，败在“纸上谈兵”。海南有个蜈支洲岛，面积不到2平方公里，短短两三年就打造成5A级景区，年门票收入超过3亿元。我省沿海无人岛屿有500多个，是不是可以在保护性开发上做一些探索。最近，曲师大策划了“中国教师博物馆”项目，得到了教育部肯定和支持，这件事就很好。</w:t>
      </w:r>
      <w:r>
        <w:rPr>
          <w:rFonts w:hint="eastAsia" w:ascii="仿宋_GB2312" w:hAnsi="仿宋_GB2312" w:eastAsia="仿宋_GB2312" w:cs="仿宋_GB2312"/>
          <w:b/>
          <w:color w:val="000000"/>
          <w:kern w:val="0"/>
          <w:sz w:val="32"/>
          <w:szCs w:val="32"/>
        </w:rPr>
        <w:t>“善谋”要集思广益，决策环节参与面越大，越有利于形成共识、推动落实。</w:t>
      </w:r>
      <w:r>
        <w:rPr>
          <w:rFonts w:hint="eastAsia" w:ascii="仿宋_GB2312" w:hAnsi="仿宋_GB2312" w:eastAsia="仿宋_GB2312" w:cs="仿宋_GB2312"/>
          <w:color w:val="000000"/>
          <w:kern w:val="0"/>
          <w:sz w:val="32"/>
          <w:szCs w:val="32"/>
        </w:rPr>
        <w:t>省委、省政府确定，研究经济工作的某些专项会议，要邀请企业家、商会代表参加；凡民生决策，尽可能多请群众代表参与；凡专业决策，尽可能多请专家学者参与；凡社会治理决策，都要进行风险评估；凡公益性决策，原则上要实行公开“听证”。</w:t>
      </w:r>
      <w:r>
        <w:rPr>
          <w:rFonts w:hint="eastAsia" w:ascii="仿宋_GB2312" w:hAnsi="仿宋_GB2312" w:eastAsia="仿宋_GB2312" w:cs="仿宋_GB2312"/>
          <w:b/>
          <w:color w:val="000000"/>
          <w:kern w:val="0"/>
          <w:sz w:val="32"/>
          <w:szCs w:val="32"/>
        </w:rPr>
        <w:t>各级领导干部都要增强“开门决策”意识，逐步实现制度化。</w:t>
      </w:r>
    </w:p>
    <w:p>
      <w:pPr>
        <w:widowControl/>
        <w:spacing w:line="560" w:lineRule="exact"/>
        <w:ind w:firstLine="640"/>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b/>
          <w:color w:val="000000"/>
          <w:kern w:val="0"/>
          <w:sz w:val="32"/>
          <w:szCs w:val="32"/>
        </w:rPr>
        <w:t>提高“善作”的本领。抓落实要运用好辩证法，善于抓主要矛盾和矛盾主要方面，收“一子落而满盘活”的效果。</w:t>
      </w:r>
      <w:r>
        <w:rPr>
          <w:rFonts w:hint="eastAsia" w:ascii="仿宋_GB2312" w:hAnsi="仿宋_GB2312" w:eastAsia="仿宋_GB2312" w:cs="仿宋_GB2312"/>
          <w:color w:val="000000"/>
          <w:kern w:val="0"/>
          <w:sz w:val="32"/>
          <w:szCs w:val="32"/>
        </w:rPr>
        <w:t>毛主席指挥战争的艺术，就是抓落实的光辉范例。一些事关战略全局、看似很“小”的战役，也紧紧抓在手上，亲自发电指挥，“四战四平”52天，先后发了十几封电报；而对一些看似规模不小、但大局已定的战役，则放手交给一线指挥员。习近平总书记高度重视山东经济转型升级，早在2008年视察山东时，就要求山东重点做好“新、特、优”三篇文章；2013年以来，习近平总书记多次就山东加快“腾笼换鸟、凤凰涅槃”提出明确要求，切中了山东高质量发展的关键和要害，为我们聚焦聚力抓重点、锲而不舍抓落实树立了光辉典范。当前我省加快新旧动能转换，就是全局性战略重点，其关键是产业、核心是项目，只有抓好无数“小中见大”的具体事，才能在高质量发展上“趟出一条路子来”。这要靠一条条具体改革措施，靠一个个具体招商项目，靠一家家具体公司企业，靠一项项具体创新技术。各市县要对在手项目、现有企业、技术、产品排排队，有多少创新企业和平台，几家有望上市，几个能培养成行业“隐形冠军”，几家能成长为“瞪羚”“独角兽”，几个首台首套，几个驰名商标等，要拿出足够的精力，好钢用在刀刃上，集中资源重点培育。</w:t>
      </w:r>
    </w:p>
    <w:p>
      <w:pPr>
        <w:widowControl/>
        <w:spacing w:line="560" w:lineRule="exact"/>
        <w:ind w:firstLine="640"/>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b/>
          <w:color w:val="000000"/>
          <w:kern w:val="0"/>
          <w:sz w:val="32"/>
          <w:szCs w:val="32"/>
        </w:rPr>
        <w:t>提高“善成”的本领。</w:t>
      </w:r>
      <w:r>
        <w:rPr>
          <w:rFonts w:hint="eastAsia" w:ascii="仿宋_GB2312" w:hAnsi="仿宋_GB2312" w:eastAsia="仿宋_GB2312" w:cs="仿宋_GB2312"/>
          <w:color w:val="000000"/>
          <w:kern w:val="0"/>
          <w:sz w:val="32"/>
          <w:szCs w:val="32"/>
        </w:rPr>
        <w:t>干事如同赛跑，“不看起跑看撞线”，要用结果来检验。</w:t>
      </w:r>
      <w:r>
        <w:rPr>
          <w:rFonts w:hint="eastAsia" w:ascii="仿宋_GB2312" w:hAnsi="仿宋_GB2312" w:eastAsia="仿宋_GB2312" w:cs="仿宋_GB2312"/>
          <w:b/>
          <w:color w:val="000000"/>
          <w:kern w:val="0"/>
          <w:sz w:val="32"/>
          <w:szCs w:val="32"/>
        </w:rPr>
        <w:t>我们山东干部吃苦耐劳、踏实肯干，但有些同志做事不够精致，不注重操作细节。</w:t>
      </w:r>
      <w:r>
        <w:rPr>
          <w:rFonts w:hint="eastAsia" w:ascii="仿宋_GB2312" w:hAnsi="仿宋_GB2312" w:eastAsia="仿宋_GB2312" w:cs="仿宋_GB2312"/>
          <w:color w:val="000000"/>
          <w:kern w:val="0"/>
          <w:sz w:val="32"/>
          <w:szCs w:val="32"/>
        </w:rPr>
        <w:t>对上级政策文件，既要把握住禁止性条款，又要研究透支持性条文，关“旧门”同时能开“新路”，才是真正执行、创造性落实。深圳市以前生产手机，必须到北京检测，他们经争取成立了检测中心，这一招引发了“山寨机”向自主品牌的蝶变，现在全国1/3的手机是深圳制造。</w:t>
      </w:r>
      <w:r>
        <w:rPr>
          <w:rFonts w:hint="eastAsia" w:ascii="仿宋_GB2312" w:hAnsi="仿宋_GB2312" w:eastAsia="仿宋_GB2312" w:cs="仿宋_GB2312"/>
          <w:b/>
          <w:color w:val="000000"/>
          <w:kern w:val="0"/>
          <w:sz w:val="32"/>
          <w:szCs w:val="32"/>
        </w:rPr>
        <w:t>“善成”很重要的一点，就是专业化运作，用专业的人干专业的事，这往往是落实成效的“分水岭”。</w:t>
      </w:r>
      <w:r>
        <w:rPr>
          <w:rFonts w:hint="eastAsia" w:ascii="仿宋_GB2312" w:hAnsi="仿宋_GB2312" w:eastAsia="仿宋_GB2312" w:cs="仿宋_GB2312"/>
          <w:color w:val="000000"/>
          <w:kern w:val="0"/>
          <w:sz w:val="32"/>
          <w:szCs w:val="32"/>
        </w:rPr>
        <w:t>省委组织部、省人社厅要尽快研究提升干部专业能力的具体办法，在各行各业开展专业“大比武”，及时发现培养有专业能力的干部。制定专业人才选拔使用办法，探索打破身份、所有制界限，对特殊专业人才设置特聘岗位；鼓励党政干部到市场和企业施展才华、建功立业。</w:t>
      </w:r>
    </w:p>
    <w:p>
      <w:pPr>
        <w:widowControl/>
        <w:spacing w:line="560" w:lineRule="exact"/>
        <w:ind w:firstLine="640"/>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b/>
          <w:color w:val="000000"/>
          <w:kern w:val="0"/>
          <w:sz w:val="32"/>
          <w:szCs w:val="32"/>
        </w:rPr>
        <w:t>衡量干部抓落实的本领，一个重要标准就是既干成事、又不出事。</w:t>
      </w:r>
      <w:r>
        <w:rPr>
          <w:rFonts w:hint="eastAsia" w:ascii="仿宋_GB2312" w:hAnsi="仿宋_GB2312" w:eastAsia="仿宋_GB2312" w:cs="仿宋_GB2312"/>
          <w:color w:val="000000"/>
          <w:kern w:val="0"/>
          <w:sz w:val="32"/>
          <w:szCs w:val="32"/>
        </w:rPr>
        <w:t>如果一个地方今天这里“点火”、明天那里“冒烟”，哪还有时间精力抓落实？</w:t>
      </w:r>
      <w:r>
        <w:rPr>
          <w:rFonts w:hint="eastAsia" w:ascii="仿宋_GB2312" w:hAnsi="仿宋_GB2312" w:eastAsia="仿宋_GB2312" w:cs="仿宋_GB2312"/>
          <w:b/>
          <w:color w:val="000000"/>
          <w:kern w:val="0"/>
          <w:sz w:val="32"/>
          <w:szCs w:val="32"/>
        </w:rPr>
        <w:t>要着力提高各级干部处置突发事件、舆论引导、风险防范化解的能力，面对一些突发重大事件时，要坚决做到“六个第一时间”，掌握事件处置的主动权。组织部门对敏感领域和重点岗位的干部选拔任用，要对拟选用人选进行“应对风险能力”评估，优先考虑经过实践斗争历练的干部，对不适应岗位的要及时调整。</w:t>
      </w:r>
      <w:r>
        <w:rPr>
          <w:rFonts w:hint="eastAsia" w:ascii="仿宋_GB2312" w:hAnsi="仿宋_GB2312" w:eastAsia="仿宋_GB2312" w:cs="仿宋_GB2312"/>
          <w:color w:val="000000"/>
          <w:kern w:val="0"/>
          <w:sz w:val="32"/>
          <w:szCs w:val="32"/>
        </w:rPr>
        <w:t>各级党校和干部培训机构，每年主体班次都要把这些列为重点教学内容，实行案例教学，尽快实现重点岗位全覆盖，切实提高各级干部善作善成的“真本领”“硬功夫”。</w:t>
      </w:r>
    </w:p>
    <w:p>
      <w:pPr>
        <w:spacing w:line="560" w:lineRule="exact"/>
        <w:ind w:firstLine="640" w:firstLineChars="200"/>
        <w:rPr>
          <w:rFonts w:hint="eastAsia" w:ascii="黑体" w:hAnsi="黑体" w:eastAsia="黑体" w:cs="黑体"/>
          <w:sz w:val="32"/>
          <w:szCs w:val="32"/>
        </w:rPr>
      </w:pPr>
      <w:r>
        <w:rPr>
          <w:rFonts w:hint="eastAsia" w:ascii="黑体" w:hAnsi="黑体" w:eastAsia="黑体" w:cs="黑体"/>
          <w:sz w:val="32"/>
          <w:szCs w:val="32"/>
        </w:rPr>
        <w:t>四、创新方法，完善机制抓落实</w:t>
      </w:r>
    </w:p>
    <w:p>
      <w:pPr>
        <w:widowControl/>
        <w:spacing w:line="560" w:lineRule="exact"/>
        <w:ind w:firstLine="640"/>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b/>
          <w:color w:val="000000"/>
          <w:kern w:val="0"/>
          <w:sz w:val="32"/>
          <w:szCs w:val="32"/>
        </w:rPr>
        <w:t>习近平总书记指出，“无论抓什么工作，最紧要的就是掌握正确的世界观和方法论”。我体会，抓落实不是简单的上级压着下级干、干部逼着群众干，而是干部和群众双向互动的过程，是上级和下级合力推进的过程，也是政策在实践中不断完善的过程。弄清楚这个问题，才能提升思想方法，改造工作方法，才能创新机制抓好落实。</w:t>
      </w:r>
      <w:r>
        <w:rPr>
          <w:rFonts w:hint="eastAsia" w:ascii="仿宋_GB2312" w:hAnsi="仿宋_GB2312" w:eastAsia="仿宋_GB2312" w:cs="仿宋_GB2312"/>
          <w:color w:val="000000"/>
          <w:kern w:val="0"/>
          <w:sz w:val="32"/>
          <w:szCs w:val="32"/>
        </w:rPr>
        <w:t>具体说就是要做到：</w:t>
      </w:r>
    </w:p>
    <w:p>
      <w:pPr>
        <w:widowControl/>
        <w:spacing w:line="560" w:lineRule="exact"/>
        <w:ind w:firstLine="640"/>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b/>
          <w:color w:val="000000"/>
          <w:kern w:val="0"/>
          <w:sz w:val="32"/>
          <w:szCs w:val="32"/>
        </w:rPr>
        <w:t>创新“责任管理”机制。</w:t>
      </w:r>
      <w:r>
        <w:rPr>
          <w:rFonts w:hint="eastAsia" w:ascii="仿宋_GB2312" w:hAnsi="仿宋_GB2312" w:eastAsia="仿宋_GB2312" w:cs="仿宋_GB2312"/>
          <w:color w:val="000000"/>
          <w:kern w:val="0"/>
          <w:sz w:val="32"/>
          <w:szCs w:val="32"/>
        </w:rPr>
        <w:t>有这样一个公式，“抓住不落实的事+追究不落实的人=落实”。</w:t>
      </w:r>
      <w:r>
        <w:rPr>
          <w:rFonts w:hint="eastAsia" w:ascii="仿宋_GB2312" w:hAnsi="仿宋_GB2312" w:eastAsia="仿宋_GB2312" w:cs="仿宋_GB2312"/>
          <w:b/>
          <w:color w:val="000000"/>
          <w:kern w:val="0"/>
          <w:sz w:val="32"/>
          <w:szCs w:val="32"/>
        </w:rPr>
        <w:t>每一项工作都要建立横到边、纵到底的责任制。比如，“三重工作”都要建立责任清单，定目标、定任务、定人员、定时间、定奖惩，做到“一切工作具体化、具体工作项目化、项目管理责任化、责任落实高效化”。落实责任要按照“权责一致”的原则，厘清责任边界。</w:t>
      </w:r>
      <w:r>
        <w:rPr>
          <w:rFonts w:hint="eastAsia" w:ascii="仿宋_GB2312" w:hAnsi="仿宋_GB2312" w:eastAsia="仿宋_GB2312" w:cs="仿宋_GB2312"/>
          <w:color w:val="000000"/>
          <w:kern w:val="0"/>
          <w:sz w:val="32"/>
          <w:szCs w:val="32"/>
        </w:rPr>
        <w:t>像河道治理、整治加油站等任务，有的部门和地方把责任全部压给乡镇，而有执法权的部门只负责督导和问责，这样能抓好落实吗？谁行使执法权，谁就要承担责任；需要基层协同落实的，也要分清主次责任。由省委编办牵头，科学界定“属地管理”适用范围，今年5月底前必须拿出具体意见。完善主体责任清单和配合责任清单，不能简单以“属地管理”名义把责任层层下移，搞“降格落实”“悬空落实”，最后都压给乡镇和村居。最近，北京市社会治理实行“街镇吹哨，部门报到”的办法，乡镇街道发现问题，及时向上级部门发出“指令”，有执法权的部门必须随时到位、联合行动，值得学习借鉴。要加快立法进程，尽快出台《乡镇工作条例》，完善基层治理体系。</w:t>
      </w:r>
    </w:p>
    <w:p>
      <w:pPr>
        <w:widowControl/>
        <w:spacing w:line="560" w:lineRule="exact"/>
        <w:ind w:firstLine="640"/>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b/>
          <w:color w:val="000000"/>
          <w:kern w:val="0"/>
          <w:sz w:val="32"/>
          <w:szCs w:val="32"/>
        </w:rPr>
        <w:t>创新“效率管理”机制。</w:t>
      </w:r>
      <w:r>
        <w:rPr>
          <w:rFonts w:hint="eastAsia" w:ascii="仿宋_GB2312" w:hAnsi="仿宋_GB2312" w:eastAsia="仿宋_GB2312" w:cs="仿宋_GB2312"/>
          <w:color w:val="000000"/>
          <w:kern w:val="0"/>
          <w:sz w:val="32"/>
          <w:szCs w:val="32"/>
        </w:rPr>
        <w:t>俗话说，“一早三分利”。精明的菜农“天黑进城，天亮摆摊”，总能比别人卖得好、挣得多。</w:t>
      </w:r>
      <w:r>
        <w:rPr>
          <w:rFonts w:hint="eastAsia" w:ascii="仿宋_GB2312" w:hAnsi="仿宋_GB2312" w:eastAsia="仿宋_GB2312" w:cs="仿宋_GB2312"/>
          <w:b/>
          <w:color w:val="000000"/>
          <w:kern w:val="0"/>
          <w:sz w:val="32"/>
          <w:szCs w:val="32"/>
        </w:rPr>
        <w:t>对任何一项工作来说，没有效率就谈不上质量。</w:t>
      </w:r>
      <w:r>
        <w:rPr>
          <w:rFonts w:hint="eastAsia" w:ascii="仿宋_GB2312" w:hAnsi="仿宋_GB2312" w:eastAsia="仿宋_GB2312" w:cs="仿宋_GB2312"/>
          <w:color w:val="000000"/>
          <w:kern w:val="0"/>
          <w:sz w:val="32"/>
          <w:szCs w:val="32"/>
        </w:rPr>
        <w:t>现在项目审批服务有了改进，但部门之间还存在互为前置条件、影响项目进度等问题。各市和省直部门要下决心优化项目流程，能并联的并联审批、能容缺的容缺审批，“3545”改革必须到位。可以借鉴先进企业的管理经验，对每一个错时环节“亮灯”管理，以目标倒逼责任、以时限倒逼进度。最近，宁波引进上海交大成立人工智能研究院，从对接洽谈到挂牌只用了12天。有关部门可以考察一下，看人家是什么样的流程。兑现招商政策，也有一个快到位的问题，比如，产业基金有没有快捷申报程序？目前有几支进入运转阶段了？要从省新旧动能转换产业基金做起，找几类不同项目进行模拟，编制申报基金快捷流程，不能让投资者申报无门。要建立各级部门和企业之间“政策直通车”，确保企业家在第一时间知晓政策；</w:t>
      </w:r>
      <w:r>
        <w:rPr>
          <w:rFonts w:hint="eastAsia" w:ascii="仿宋_GB2312" w:hAnsi="仿宋_GB2312" w:eastAsia="仿宋_GB2312" w:cs="仿宋_GB2312"/>
          <w:b/>
          <w:color w:val="000000"/>
          <w:kern w:val="0"/>
          <w:sz w:val="32"/>
          <w:szCs w:val="32"/>
        </w:rPr>
        <w:t>谁负责制定或执行政策，谁就要提供配套办理流程图，</w:t>
      </w:r>
      <w:r>
        <w:rPr>
          <w:rFonts w:hint="eastAsia" w:ascii="仿宋_GB2312" w:hAnsi="仿宋_GB2312" w:eastAsia="仿宋_GB2312" w:cs="仿宋_GB2312"/>
          <w:color w:val="000000"/>
          <w:kern w:val="0"/>
          <w:sz w:val="32"/>
          <w:szCs w:val="32"/>
        </w:rPr>
        <w:t>让企业和群众知道怎么办、找谁办、在哪儿办，</w:t>
      </w:r>
      <w:r>
        <w:rPr>
          <w:rFonts w:hint="eastAsia" w:ascii="仿宋_GB2312" w:hAnsi="仿宋_GB2312" w:eastAsia="仿宋_GB2312" w:cs="仿宋_GB2312"/>
          <w:b/>
          <w:color w:val="000000"/>
          <w:kern w:val="0"/>
          <w:sz w:val="32"/>
          <w:szCs w:val="32"/>
        </w:rPr>
        <w:t>努力实现“政策”和“落地”之间“零距离”。</w:t>
      </w:r>
      <w:r>
        <w:rPr>
          <w:rFonts w:hint="eastAsia" w:ascii="仿宋_GB2312" w:hAnsi="仿宋_GB2312" w:eastAsia="仿宋_GB2312" w:cs="仿宋_GB2312"/>
          <w:color w:val="000000"/>
          <w:kern w:val="0"/>
          <w:sz w:val="32"/>
          <w:szCs w:val="32"/>
        </w:rPr>
        <w:t> </w:t>
      </w:r>
    </w:p>
    <w:p>
      <w:pPr>
        <w:widowControl/>
        <w:spacing w:line="560" w:lineRule="exact"/>
        <w:ind w:firstLine="640"/>
        <w:rPr>
          <w:rFonts w:hint="eastAsia" w:ascii="仿宋_GB2312" w:hAnsi="仿宋_GB2312" w:eastAsia="仿宋_GB2312" w:cs="仿宋_GB2312"/>
          <w:b/>
          <w:color w:val="000000"/>
          <w:kern w:val="0"/>
          <w:sz w:val="32"/>
          <w:szCs w:val="32"/>
        </w:rPr>
      </w:pPr>
      <w:r>
        <w:rPr>
          <w:rFonts w:hint="eastAsia" w:ascii="仿宋_GB2312" w:hAnsi="仿宋_GB2312" w:eastAsia="仿宋_GB2312" w:cs="仿宋_GB2312"/>
          <w:b/>
          <w:color w:val="000000"/>
          <w:kern w:val="0"/>
          <w:sz w:val="32"/>
          <w:szCs w:val="32"/>
        </w:rPr>
        <w:t>创新“精准督查”机制。督查要重实地、察实情、见实况，不能依靠看照片、看资料、看台账，更不能以“留痕”多少来评价工作好坏。</w:t>
      </w:r>
      <w:r>
        <w:rPr>
          <w:rFonts w:hint="eastAsia" w:ascii="仿宋_GB2312" w:hAnsi="仿宋_GB2312" w:eastAsia="仿宋_GB2312" w:cs="仿宋_GB2312"/>
          <w:color w:val="000000"/>
          <w:kern w:val="0"/>
          <w:sz w:val="32"/>
          <w:szCs w:val="32"/>
        </w:rPr>
        <w:t>像督查“双招双引”，不能只看签了多少协议或合同，要看到位资金、看项目开工率、看落地项目形象进度和实物工作量。上半年，省发改委要对全省新开工大项目，向社会公布，以后每季度要公布一次。从去年开始，省委每年对各市轮流“观摩”一次，目的是摸一摸“袖子里面的胳膊”。但有的市县一年搞4次观摩，愿望是好的，符不符合项目落地实际？要改进督查方式，坚决克服督查表象化、无序化、多头化，坚决纠正敲锣打鼓搞暗访、热热闹闹搞督查、为督查而督查的做法。</w:t>
      </w:r>
      <w:r>
        <w:rPr>
          <w:rFonts w:hint="eastAsia" w:ascii="仿宋_GB2312" w:hAnsi="仿宋_GB2312" w:eastAsia="仿宋_GB2312" w:cs="仿宋_GB2312"/>
          <w:b/>
          <w:color w:val="000000"/>
          <w:kern w:val="0"/>
          <w:sz w:val="32"/>
          <w:szCs w:val="32"/>
        </w:rPr>
        <w:t>从严控制总量，部门未经批准严禁以党委政府名义开展督查，违者发现一起、通报一起、问责一起。对“乱督查”来一次大清查，今年全省各类督查务必减少50%以上。</w:t>
      </w:r>
    </w:p>
    <w:p>
      <w:pPr>
        <w:widowControl/>
        <w:spacing w:line="560" w:lineRule="exact"/>
        <w:ind w:firstLine="640"/>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b/>
          <w:color w:val="000000"/>
          <w:kern w:val="0"/>
          <w:sz w:val="32"/>
          <w:szCs w:val="32"/>
        </w:rPr>
        <w:t>创新“写实考核”机制。考核重在看发展、看变化，以实绩论英雄。要科学设置考核指标，讲究差异化，不搞“一刀切”。</w:t>
      </w:r>
      <w:r>
        <w:rPr>
          <w:rFonts w:hint="eastAsia" w:ascii="仿宋_GB2312" w:hAnsi="仿宋_GB2312" w:eastAsia="仿宋_GB2312" w:cs="仿宋_GB2312"/>
          <w:color w:val="000000"/>
          <w:kern w:val="0"/>
          <w:sz w:val="32"/>
          <w:szCs w:val="32"/>
        </w:rPr>
        <w:t>像有的县属于重点生态保护区，有的乡镇是纯农业乡镇，也同样考核工业项目、GDP增速，很难说客观合理。省里对各市党委和政府综合考核，要突出新旧动能转换、乡村振兴、创新驱动、“三大攻坚战”、改革开放等重点内容，并设置创新加分项；对全面从严治党、党风廉政建设考核不合格的，实行“一票否决”；对重大安全生产事故、数据造假等7项内容，实行负面清单管理。省委组织部要会同有关方面，今年5月底前，拿出综合考核优化的试行方案，大幅简化二三级考核指标，优化考核程序。要考出压力、考出动力，结果要向社会公开，该笑脸的有笑脸、该红脸的要红脸。“双招双引”专项考核，对象是16市书记和市长，前三名重奖，后三名约谈，连续落后要有说法；考核前三名的市，公务员优秀等次比例增加1个百分点，后三名降1个百分点。要规范考核工作，除了中央规定和省委、省政府授权，任何部门不得对市县乡党委政府和村、社区进行考核评比排名；省委、省政府综合考核原则上每年一次；各地不得随意增设或变通设置“一票否决”事项。各专业部门“对口”考核，必须报省委、省政府批准；凡自设考核项目、对市县乡党委政府排名通报的，一律取消。</w:t>
      </w:r>
    </w:p>
    <w:p>
      <w:pPr>
        <w:widowControl/>
        <w:spacing w:line="560" w:lineRule="exact"/>
        <w:ind w:firstLine="640"/>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b/>
          <w:color w:val="000000"/>
          <w:kern w:val="0"/>
          <w:sz w:val="32"/>
          <w:szCs w:val="32"/>
        </w:rPr>
        <w:t>创新“公开监督”机制。更加注重各项工作的群众获得感，把评判权交给服务对象和群众。</w:t>
      </w:r>
      <w:r>
        <w:rPr>
          <w:rFonts w:hint="eastAsia" w:ascii="仿宋_GB2312" w:hAnsi="仿宋_GB2312" w:eastAsia="仿宋_GB2312" w:cs="仿宋_GB2312"/>
          <w:color w:val="000000"/>
          <w:kern w:val="0"/>
          <w:sz w:val="32"/>
          <w:szCs w:val="32"/>
        </w:rPr>
        <w:t>像评价经济主管部门，要组织企业和市场主体打分；评价社会管理部门，要组织市民和群众代表打分。今年要推行“电视问政”“网络问政”，每周安排一名省直部门主要负责同志，公开向社会和群众答疑。省直部门和各市主要负责同志，每年初对自己的本职工作、省里安排的重点任务，在新闻媒体上向社会作出公开承诺。省级调度的重点项目，每季度在媒体公布进度、责任单位和责任人，接受社会监督。</w:t>
      </w:r>
    </w:p>
    <w:p>
      <w:pPr>
        <w:widowControl/>
        <w:spacing w:line="560" w:lineRule="exact"/>
        <w:ind w:firstLine="640"/>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b/>
          <w:color w:val="000000"/>
          <w:kern w:val="0"/>
          <w:sz w:val="32"/>
          <w:szCs w:val="32"/>
        </w:rPr>
        <w:t>创新“条块协同”机制。建立部门和基层联建联创机制，把部门资源优势转化为基层发展优势。</w:t>
      </w:r>
      <w:r>
        <w:rPr>
          <w:rFonts w:hint="eastAsia" w:ascii="仿宋_GB2312" w:hAnsi="仿宋_GB2312" w:eastAsia="仿宋_GB2312" w:cs="仿宋_GB2312"/>
          <w:color w:val="000000"/>
          <w:kern w:val="0"/>
          <w:sz w:val="32"/>
          <w:szCs w:val="32"/>
        </w:rPr>
        <w:t>要条块捆绑抓双招双引。今年，要把引进人才、科研团队任务指标，分解到省直相关部门，建立部门联系县、园区或重点企业机制，部门主要领导与地方（企业）实行“双责任人”制度。紧盯大院大学大所，争取更多“公主”下嫁、更多“白马王子”入赘山东。要条块协作抓制度创新。各项改革牵头部门，要提出制度创新指向，在市县确定改革试点，联合破解难题，以点上“突围”带动面上“破冰”。各市也要确定自主改革试点，争取更多国家试点落地山东。</w:t>
      </w:r>
      <w:r>
        <w:rPr>
          <w:rFonts w:hint="eastAsia" w:ascii="仿宋_GB2312" w:hAnsi="仿宋_GB2312" w:eastAsia="仿宋_GB2312" w:cs="仿宋_GB2312"/>
          <w:b/>
          <w:color w:val="000000"/>
          <w:kern w:val="0"/>
          <w:sz w:val="32"/>
          <w:szCs w:val="32"/>
        </w:rPr>
        <w:t>要条块结合抓典型引路。</w:t>
      </w:r>
      <w:r>
        <w:rPr>
          <w:rFonts w:hint="eastAsia" w:ascii="仿宋_GB2312" w:hAnsi="仿宋_GB2312" w:eastAsia="仿宋_GB2312" w:cs="仿宋_GB2312"/>
          <w:color w:val="000000"/>
          <w:kern w:val="0"/>
          <w:sz w:val="32"/>
          <w:szCs w:val="32"/>
        </w:rPr>
        <w:t>“榜样是看得见的哲理”，要注重发现典型、培育推广典型。建立领导干部“抓典型”机制，省直部门每年向省委省政府提交一次报告，汇报抓点带面情况，解决了哪些突出问题，形成了哪些制度成果，有哪些工作建议。抓典型绝不能“造盆景”、搞“材料典型”“经验速成”，要经得起历史和实践检验。</w:t>
      </w:r>
    </w:p>
    <w:p>
      <w:pPr>
        <w:spacing w:line="560" w:lineRule="exact"/>
        <w:ind w:firstLine="640" w:firstLineChars="200"/>
        <w:rPr>
          <w:rFonts w:hint="eastAsia" w:ascii="黑体" w:hAnsi="黑体" w:eastAsia="黑体" w:cs="黑体"/>
          <w:sz w:val="32"/>
          <w:szCs w:val="32"/>
        </w:rPr>
      </w:pPr>
      <w:r>
        <w:rPr>
          <w:rFonts w:hint="eastAsia" w:ascii="黑体" w:hAnsi="黑体" w:eastAsia="黑体" w:cs="黑体"/>
          <w:sz w:val="32"/>
          <w:szCs w:val="32"/>
        </w:rPr>
        <w:t>五、严明纪律，步调一致抓落实</w:t>
      </w:r>
    </w:p>
    <w:p>
      <w:pPr>
        <w:widowControl/>
        <w:spacing w:line="560" w:lineRule="exact"/>
        <w:ind w:firstLine="640"/>
        <w:rPr>
          <w:rFonts w:hint="eastAsia" w:ascii="仿宋_GB2312" w:hAnsi="仿宋_GB2312" w:eastAsia="仿宋_GB2312" w:cs="仿宋_GB2312"/>
          <w:b/>
          <w:color w:val="000000"/>
          <w:kern w:val="0"/>
          <w:sz w:val="32"/>
          <w:szCs w:val="32"/>
        </w:rPr>
      </w:pPr>
      <w:r>
        <w:rPr>
          <w:rFonts w:hint="eastAsia" w:ascii="仿宋_GB2312" w:hAnsi="仿宋_GB2312" w:eastAsia="仿宋_GB2312" w:cs="仿宋_GB2312"/>
          <w:b/>
          <w:color w:val="000000"/>
          <w:kern w:val="0"/>
          <w:sz w:val="32"/>
          <w:szCs w:val="32"/>
        </w:rPr>
        <w:t xml:space="preserve">习近平总书记指出，加强纪律建设是我们党的力量所在，强调党员干部要有“铁一般信仰、铁一般信念、铁一般纪律、铁一般担当”。各级党组织要坚决扛起从严管党治党政治责任，“一把手”要切实履行好第一责任人职责，把“严”和“实”的要求贯穿抓落实的全过程。                        </w:t>
      </w:r>
    </w:p>
    <w:p>
      <w:pPr>
        <w:widowControl/>
        <w:spacing w:line="560" w:lineRule="exact"/>
        <w:ind w:firstLine="640"/>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需要注意的是，严管的目的是促进事业发展，决不能把严管和调动干部积极性分割开来、对立起来。有人把不担当不作为归咎于从严管理，这是一种错误认识。也有人把“守纪”当作借口和掩饰，把干事创业抛在脑后，这是对党的纪律的另一种践踏和违背。还有的领导干部对不良风气“睁一只眼、闭一只眼”，不敢动真碰硬、不敢执纪问责，这也是一种失职失责。敢不敢动真碰硬，检验着自身过不过硬，不过硬就要调整。严管就是厚爱，是对干部的真正负责。各级干部要自觉在“严”和“实”的革命性锻造中提升自己。</w:t>
      </w:r>
    </w:p>
    <w:p>
      <w:pPr>
        <w:widowControl/>
        <w:spacing w:line="560" w:lineRule="exact"/>
        <w:ind w:firstLine="640"/>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b/>
          <w:color w:val="000000"/>
          <w:kern w:val="0"/>
          <w:sz w:val="32"/>
          <w:szCs w:val="32"/>
        </w:rPr>
        <w:t>要严明政治纪律。</w:t>
      </w:r>
      <w:r>
        <w:rPr>
          <w:rFonts w:hint="eastAsia" w:ascii="仿宋_GB2312" w:hAnsi="仿宋_GB2312" w:eastAsia="仿宋_GB2312" w:cs="仿宋_GB2312"/>
          <w:color w:val="000000"/>
          <w:kern w:val="0"/>
          <w:sz w:val="32"/>
          <w:szCs w:val="32"/>
        </w:rPr>
        <w:t>政治纪律是最重要、最根本、最关键的纪律。干部如果在这方面自我要求不严，今天裂个缝、明天少个角，迟早会坍塌。一些政治上的“两面人”不容易识别，但也并非无迹可寻。有的“表态好、调门高”，背后却妄议中央；有的口口声声服从组织，私下却一遇到个人名誉地位就牢骚满腹；有的表面遵守纪律，暗中拉帮结派、搞小圈子等，对这类政治上有问题的人，必须坚决斗争。讲政治纪律，不是抽象的，而是具体的。习近平总书记要求山东扎实推动高质量发展、扎实实施乡村振兴战略、扎实做好保障和改善民生工作、扎实抓好干部队伍建设，这“四个扎实”既是工作要求，也是政治纪律。对落实总书记指示要求不力的，对落实习近平经济思想、生态文明思想、管党治党、意识形态重要论述、新时代党的组织路线等不力的，对落实党中央决策部署不力的，都要追查政治责任；对与党离心离德的“两面人”，要坚决清理出去。对政治品德不过关，阳奉阴违、口是心非、弄虚作假、虚报浮夸、欺上瞒下的，要坚决“一票否决”。</w:t>
      </w:r>
    </w:p>
    <w:p>
      <w:pPr>
        <w:widowControl/>
        <w:spacing w:line="560" w:lineRule="exact"/>
        <w:ind w:firstLine="640"/>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b/>
          <w:color w:val="000000"/>
          <w:kern w:val="0"/>
          <w:sz w:val="32"/>
          <w:szCs w:val="32"/>
        </w:rPr>
        <w:t>要严明组织纪律。</w:t>
      </w:r>
      <w:r>
        <w:rPr>
          <w:rFonts w:hint="eastAsia" w:ascii="仿宋_GB2312" w:hAnsi="仿宋_GB2312" w:eastAsia="仿宋_GB2312" w:cs="仿宋_GB2312"/>
          <w:color w:val="000000"/>
          <w:kern w:val="0"/>
          <w:sz w:val="32"/>
          <w:szCs w:val="32"/>
        </w:rPr>
        <w:t>每个党员都是组织的人，任何情况下都要服从组织纪律，不容置疑、不容挑战，不能“松口”，不能“变通”，不能搞下不为例。要正确对待组织决定，用实际行动确保政令畅通，决不能搞表态式服从、选择性执行、应付型落实。要正确处理个人与组织的关系、小局与大局的关系，一切耍滑头、打擦边球的想法和做法，都是错误的，也是危险的。要正确对待组织交给的任务，有没有完成、完成了多少、有什么困难问题，都要及时请示报告，不允许隐瞒不报。这里强调，对各级领导干部在分管领域内，因落实不力造成严重失误、重大危害、重大事故的，要严肃追责问责；对涉及民生安全，对各类风险隐患不敏感，没有做到“六个第一时间”的，要依纪依规问责。问责不是目的，我们历来对事不对人，只有对失职失责的少数人严肃追究，才是对更多干部的警示和保护。</w:t>
      </w:r>
    </w:p>
    <w:p>
      <w:pPr>
        <w:widowControl/>
        <w:spacing w:line="560" w:lineRule="exact"/>
        <w:ind w:firstLine="640"/>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b/>
          <w:color w:val="000000"/>
          <w:kern w:val="0"/>
          <w:sz w:val="32"/>
          <w:szCs w:val="32"/>
        </w:rPr>
        <w:t>要严明廉洁纪律。</w:t>
      </w:r>
      <w:r>
        <w:rPr>
          <w:rFonts w:hint="eastAsia" w:ascii="仿宋_GB2312" w:hAnsi="仿宋_GB2312" w:eastAsia="仿宋_GB2312" w:cs="仿宋_GB2312"/>
          <w:color w:val="000000"/>
          <w:kern w:val="0"/>
          <w:sz w:val="32"/>
          <w:szCs w:val="32"/>
        </w:rPr>
        <w:t>“干净”和“干事”完全可以统一起来，能干事不是贪腐的理由，干成事也不是堕落的借口。当前我省重大发展布局全面展开，各类工程项目建设进入加速期，要确保每一个项目都是廉洁项目、每一个工程都是干净工程。随着一系列民生政策的实施，基层公共资源管理任务越来越重，挤占截留、虚报冒领、贪污挪用、优亲厚友等问题易发多发，必须扎牢制度的“笼子”，严查群众身边的腐败。去年，全省查处党内问责问题7306起，主要集中在脱贫攻坚不力，落实中央八项规定精神不力，化解重大风险、维护社会稳定、环保治污不力，以及形式主义和官僚主义等四大类。今年要继续加大重点领域的专项治理力度，针对不担当不作为“庸懒散”问题、扶贫领域腐败和作风问题、民生领域侵害群众利益问题、营商环境中存在的突出问题、涉黑涉恶腐败和“保护伞”问题等5个方面，开展专项整治。要加大舆论监督力度，组织新闻媒体明察暗访，对典型案例公开曝光，营造风清气正的社会环境。</w:t>
      </w:r>
    </w:p>
    <w:p>
      <w:pPr>
        <w:widowControl/>
        <w:spacing w:line="560" w:lineRule="exact"/>
        <w:ind w:firstLine="640"/>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这里还要强调，</w:t>
      </w:r>
      <w:r>
        <w:rPr>
          <w:rFonts w:hint="eastAsia" w:ascii="仿宋_GB2312" w:hAnsi="仿宋_GB2312" w:eastAsia="仿宋_GB2312" w:cs="仿宋_GB2312"/>
          <w:b/>
          <w:color w:val="000000"/>
          <w:kern w:val="0"/>
          <w:sz w:val="32"/>
          <w:szCs w:val="32"/>
        </w:rPr>
        <w:t>各级领导干部要带头重诺守信。</w:t>
      </w:r>
      <w:r>
        <w:rPr>
          <w:rFonts w:hint="eastAsia" w:ascii="仿宋_GB2312" w:hAnsi="仿宋_GB2312" w:eastAsia="仿宋_GB2312" w:cs="仿宋_GB2312"/>
          <w:color w:val="000000"/>
          <w:kern w:val="0"/>
          <w:sz w:val="32"/>
          <w:szCs w:val="32"/>
        </w:rPr>
        <w:t>有的地方“新官不理旧账”，前任的承诺该兑现也不兑现；有的地方政府和国企长期拖欠民营企业账款，影响了政府公信力和投资者信心。对待历史遗留问题，要坚持实事求是的态度，不能机械地用现行政策套以前的事情。领导干部要从“我的政绩”中解脱出来，对一个地方长远发展负责。大家要珍视山东人的好口碑，共同擦亮“诚信山东”品牌。</w:t>
      </w:r>
    </w:p>
    <w:p>
      <w:pPr>
        <w:widowControl/>
        <w:spacing w:line="560" w:lineRule="exact"/>
        <w:ind w:firstLine="640"/>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b/>
          <w:color w:val="000000"/>
          <w:kern w:val="0"/>
          <w:sz w:val="32"/>
          <w:szCs w:val="32"/>
        </w:rPr>
        <w:t>发展变化是一天一天干出来的。领导干部一定要勤奋，要有“事思敬”“执事敬”的敬业精神，还要有“光阴迫”“从来急”的精进态度。恩格斯说过，“利用时间是个极其高级的规律”。同样是干事，抓紧和抓不紧大不一样，就像有的人在跑、有的人在走、有的人在睡，会有完全不同的结果。时间带走一切、时间也带来一切，有的“为官一任、造福一方”，有的“人去无痕、雁过无声”。</w:t>
      </w:r>
      <w:r>
        <w:rPr>
          <w:rFonts w:hint="eastAsia" w:ascii="仿宋_GB2312" w:hAnsi="仿宋_GB2312" w:eastAsia="仿宋_GB2312" w:cs="仿宋_GB2312"/>
          <w:color w:val="000000"/>
          <w:kern w:val="0"/>
          <w:sz w:val="32"/>
          <w:szCs w:val="32"/>
        </w:rPr>
        <w:t>希望大家记住这样一句话:只有一个时间是重要的，那就是现在！它所以重要，因为它是我们有所作为的时间。</w:t>
      </w:r>
    </w:p>
    <w:p>
      <w:pPr>
        <w:widowControl/>
        <w:spacing w:line="560" w:lineRule="exact"/>
        <w:ind w:firstLine="640"/>
        <w:rPr>
          <w:rFonts w:hint="eastAsia" w:ascii="仿宋_GB2312" w:hAnsi="仿宋_GB2312" w:eastAsia="仿宋_GB2312" w:cs="仿宋_GB2312"/>
          <w:b/>
          <w:color w:val="000000"/>
          <w:kern w:val="0"/>
          <w:sz w:val="32"/>
          <w:szCs w:val="32"/>
        </w:rPr>
      </w:pPr>
      <w:r>
        <w:rPr>
          <w:rFonts w:hint="eastAsia" w:ascii="仿宋_GB2312" w:hAnsi="仿宋_GB2312" w:eastAsia="仿宋_GB2312" w:cs="仿宋_GB2312"/>
          <w:color w:val="000000"/>
          <w:kern w:val="0"/>
          <w:sz w:val="32"/>
          <w:szCs w:val="32"/>
        </w:rPr>
        <w:t>同志们，东风浩荡征帆满，豪情满怀谱新篇。</w:t>
      </w:r>
      <w:r>
        <w:rPr>
          <w:rFonts w:hint="eastAsia" w:ascii="仿宋_GB2312" w:hAnsi="仿宋_GB2312" w:eastAsia="仿宋_GB2312" w:cs="仿宋_GB2312"/>
          <w:b/>
          <w:color w:val="000000"/>
          <w:kern w:val="0"/>
          <w:sz w:val="32"/>
          <w:szCs w:val="32"/>
        </w:rPr>
        <w:t>让我们更加紧密地团结在以习近平同志为核心的党中央周围，不忘初心、牢记使命，真抓实干、埋头苦干，勇做新时代泰山“挑山工”，以优异成绩庆祝中华人民共和国成立70周年！</w:t>
      </w:r>
    </w:p>
    <w:p>
      <w:pPr>
        <w:widowControl/>
        <w:spacing w:line="560" w:lineRule="exact"/>
        <w:ind w:firstLine="640"/>
        <w:jc w:val="right"/>
        <w:rPr>
          <w:rFonts w:hint="eastAsia" w:ascii="仿宋_GB2312" w:hAnsi="仿宋_GB2312" w:eastAsia="仿宋_GB2312" w:cs="仿宋_GB2312"/>
          <w:b/>
          <w:bCs/>
          <w:color w:val="000000"/>
          <w:kern w:val="0"/>
          <w:sz w:val="32"/>
          <w:szCs w:val="32"/>
        </w:rPr>
      </w:pPr>
      <w:r>
        <w:rPr>
          <w:rFonts w:hint="eastAsia" w:ascii="仿宋_GB2312" w:hAnsi="仿宋_GB2312" w:eastAsia="仿宋_GB2312" w:cs="仿宋_GB2312"/>
          <w:b/>
          <w:bCs/>
          <w:color w:val="000000"/>
          <w:kern w:val="0"/>
          <w:sz w:val="32"/>
          <w:szCs w:val="32"/>
        </w:rPr>
        <w:t>（《大众日报》 2019年2月13日 01版）</w:t>
      </w:r>
    </w:p>
    <w:p>
      <w:pPr>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br w:type="page"/>
      </w:r>
    </w:p>
    <w:p>
      <w:pPr>
        <w:pStyle w:val="8"/>
        <w:widowControl/>
        <w:spacing w:before="0" w:beforeAutospacing="0" w:after="0" w:afterAutospacing="0" w:line="700" w:lineRule="exact"/>
        <w:jc w:val="center"/>
        <w:rPr>
          <w:rFonts w:hint="eastAsia" w:ascii="方正小标宋简体" w:hAnsi="方正小标宋简体" w:eastAsia="方正小标宋简体" w:cs="方正小标宋简体"/>
          <w:color w:val="222222"/>
          <w:sz w:val="44"/>
          <w:szCs w:val="44"/>
        </w:rPr>
      </w:pPr>
      <w:r>
        <w:rPr>
          <w:rFonts w:hint="eastAsia" w:ascii="方正小标宋简体" w:hAnsi="方正小标宋简体" w:eastAsia="方正小标宋简体" w:cs="方正小标宋简体"/>
          <w:color w:val="222222"/>
          <w:sz w:val="44"/>
          <w:szCs w:val="44"/>
        </w:rPr>
        <w:t>龚正省长在省十三届人大二次会议上的</w:t>
      </w:r>
    </w:p>
    <w:p>
      <w:pPr>
        <w:pStyle w:val="8"/>
        <w:widowControl/>
        <w:spacing w:before="0" w:beforeAutospacing="0" w:after="0" w:afterAutospacing="0" w:line="700" w:lineRule="exact"/>
        <w:jc w:val="center"/>
        <w:rPr>
          <w:rFonts w:hint="eastAsia" w:ascii="方正小标宋简体" w:hAnsi="方正小标宋简体" w:eastAsia="方正小标宋简体" w:cs="方正小标宋简体"/>
          <w:color w:val="222222"/>
          <w:sz w:val="44"/>
          <w:szCs w:val="44"/>
        </w:rPr>
      </w:pPr>
      <w:r>
        <w:rPr>
          <w:rFonts w:hint="eastAsia" w:ascii="方正小标宋简体" w:hAnsi="方正小标宋简体" w:eastAsia="方正小标宋简体" w:cs="方正小标宋简体"/>
          <w:color w:val="222222"/>
          <w:sz w:val="44"/>
          <w:szCs w:val="44"/>
        </w:rPr>
        <w:t>政府工作报告（摘登）</w:t>
      </w:r>
    </w:p>
    <w:p>
      <w:pPr>
        <w:widowControl/>
        <w:spacing w:line="540" w:lineRule="exact"/>
        <w:ind w:firstLine="640" w:firstLineChars="200"/>
        <w:rPr>
          <w:rFonts w:hint="eastAsia" w:ascii="仿宋_GB2312" w:hAnsi="仿宋_GB2312" w:eastAsia="仿宋_GB2312" w:cs="仿宋_GB2312"/>
          <w:color w:val="000000"/>
          <w:kern w:val="0"/>
          <w:sz w:val="32"/>
          <w:szCs w:val="32"/>
        </w:rPr>
      </w:pPr>
    </w:p>
    <w:p>
      <w:pPr>
        <w:widowControl/>
        <w:spacing w:line="540" w:lineRule="exact"/>
        <w:ind w:firstLine="640" w:firstLineChars="200"/>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2月14日,山东省第十三届人民代表大会第二次会议在山东会堂隆重开幕。山东省省长龚正代表省政府向大会作政府工作报告。以下为政府工作报告内容摘登。</w:t>
      </w:r>
    </w:p>
    <w:p>
      <w:pPr>
        <w:widowControl/>
        <w:spacing w:line="540" w:lineRule="exact"/>
        <w:ind w:firstLine="640" w:firstLineChars="200"/>
        <w:rPr>
          <w:rFonts w:hint="eastAsia" w:ascii="仿宋_GB2312" w:hAnsi="仿宋_GB2312" w:eastAsia="仿宋_GB2312" w:cs="仿宋_GB2312"/>
          <w:color w:val="000000"/>
          <w:kern w:val="0"/>
          <w:sz w:val="32"/>
          <w:szCs w:val="32"/>
        </w:rPr>
      </w:pPr>
      <w:r>
        <w:rPr>
          <w:rFonts w:hint="eastAsia" w:ascii="黑体" w:hAnsi="黑体" w:eastAsia="黑体" w:cs="黑体"/>
          <w:color w:val="000000"/>
          <w:kern w:val="0"/>
          <w:sz w:val="32"/>
          <w:szCs w:val="32"/>
        </w:rPr>
        <w:t>一、2018年工作回顾</w:t>
      </w:r>
      <w:r>
        <w:rPr>
          <w:rFonts w:hint="eastAsia" w:ascii="仿宋_GB2312" w:hAnsi="仿宋_GB2312" w:eastAsia="仿宋_GB2312" w:cs="仿宋_GB2312"/>
          <w:color w:val="000000"/>
          <w:kern w:val="0"/>
          <w:sz w:val="32"/>
          <w:szCs w:val="32"/>
        </w:rPr>
        <w:br w:type="textWrapping"/>
      </w:r>
      <w:r>
        <w:rPr>
          <w:rFonts w:hint="eastAsia" w:ascii="仿宋_GB2312" w:hAnsi="仿宋_GB2312" w:eastAsia="仿宋_GB2312" w:cs="仿宋_GB2312"/>
          <w:color w:val="000000"/>
          <w:kern w:val="0"/>
          <w:sz w:val="32"/>
          <w:szCs w:val="32"/>
        </w:rPr>
        <w:t>　　一年来,我们在以习近平同志为核心的党中央坚强领导下,坚持以习近平新时代中国特色社会主义思想为指导,深入学习贯彻党的十九大精神,全面贯彻落实习近平总书记视察山东重要讲话、重要指示批示精神,坚定不移贯彻党中央、国务院决策部署,坚持稳中求进工作总基调,贯彻新发展理念,落实高质量发展要求,以供给侧结构性改革为主线,聚焦重点任务,精准施策攻坚,基本完成“十三五”规划中期目标,经济社会保持持续健康发展。“稳”的基础更加牢固,经济运行总体平稳,全年实现生产总值7.65万亿元,比上年增长6.4%,粮食总产超过1000亿斤,规模以上工业增加值增长5.2%；三大需求总体平稳,固定资产投资、社会消费品零售总额分别增长4.1%、8.8%,进出口总额1.93万亿元,增长7.7%；就业物价总体平稳,城镇新增就业136.8万人,城镇登记失业率控制在3.35%,居民消费价格上涨2.5%。“进”的势头更加明显,质量效益越来越好,规模以上工业企业利润增长10.3%,地方一般公共预算收入6485亿元,增长6.3%,税收占比75.5%,提高3个百分点；“四新”经济越来越旺,投资占固定资产投资比重达到43.9%；生态环境越来越优,环境空气质量综合指数、细颗粒物(PM2.5)平均浓度分别改善9.6%、14%；民生保障越来越实,城乡居民人均可支配收入分别增长7.5%和7.8%,财政民生支出占比达到79%。省十三届人大一次会议确定的年度目标任务基本完成,本届政府工作开局良好。</w:t>
      </w:r>
      <w:r>
        <w:rPr>
          <w:rFonts w:hint="eastAsia" w:ascii="仿宋_GB2312" w:hAnsi="仿宋_GB2312" w:eastAsia="仿宋_GB2312" w:cs="仿宋_GB2312"/>
          <w:color w:val="000000"/>
          <w:kern w:val="0"/>
          <w:sz w:val="32"/>
          <w:szCs w:val="32"/>
        </w:rPr>
        <w:br w:type="textWrapping"/>
      </w:r>
      <w:r>
        <w:rPr>
          <w:rFonts w:hint="eastAsia" w:ascii="仿宋_GB2312" w:hAnsi="仿宋_GB2312" w:eastAsia="仿宋_GB2312" w:cs="仿宋_GB2312"/>
          <w:color w:val="000000"/>
          <w:kern w:val="0"/>
          <w:sz w:val="32"/>
          <w:szCs w:val="32"/>
        </w:rPr>
        <w:t>　　一年来,主要做了以下工作:</w:t>
      </w:r>
    </w:p>
    <w:p>
      <w:pPr>
        <w:widowControl/>
        <w:spacing w:line="540" w:lineRule="exact"/>
        <w:ind w:firstLine="640" w:firstLineChars="200"/>
        <w:rPr>
          <w:rFonts w:hint="eastAsia" w:ascii="仿宋_GB2312" w:hAnsi="仿宋_GB2312" w:eastAsia="仿宋_GB2312" w:cs="仿宋_GB2312"/>
          <w:color w:val="000000"/>
          <w:kern w:val="0"/>
          <w:sz w:val="32"/>
          <w:szCs w:val="32"/>
        </w:rPr>
      </w:pPr>
      <w:r>
        <w:rPr>
          <w:rFonts w:hint="eastAsia" w:ascii="楷体_GB2312" w:hAnsi="仿宋_GB2312" w:eastAsia="楷体_GB2312" w:cs="仿宋_GB2312"/>
          <w:color w:val="000000"/>
          <w:sz w:val="32"/>
          <w:szCs w:val="32"/>
        </w:rPr>
        <w:t>(一)扎实推进综合试验区建设,新旧动能转换开启新征程。</w:t>
      </w:r>
      <w:r>
        <w:rPr>
          <w:rFonts w:hint="eastAsia" w:ascii="仿宋_GB2312" w:hAnsi="仿宋_GB2312" w:eastAsia="仿宋_GB2312" w:cs="仿宋_GB2312"/>
          <w:color w:val="000000"/>
          <w:kern w:val="0"/>
          <w:sz w:val="32"/>
          <w:szCs w:val="32"/>
        </w:rPr>
        <w:t>出台新旧动能转换重大工程实施意见和实施规划,构建起“10+4”“6个1”协调推进体系。新动能快速成长。重大项目库建设强力推进。启动省级大科学计划和大科学工程。全国首个量子计算与测量标准化委员会在济南成立,神威E级超算原型机系统在济南投入运行。</w:t>
      </w:r>
      <w:r>
        <w:rPr>
          <w:rFonts w:hint="eastAsia" w:ascii="仿宋_GB2312" w:hAnsi="仿宋_GB2312" w:eastAsia="仿宋_GB2312" w:cs="仿宋_GB2312"/>
          <w:color w:val="000000"/>
          <w:kern w:val="0"/>
          <w:sz w:val="32"/>
          <w:szCs w:val="32"/>
        </w:rPr>
        <w:br w:type="textWrapping"/>
      </w:r>
      <w:r>
        <w:rPr>
          <w:rFonts w:hint="eastAsia" w:ascii="楷体_GB2312" w:hAnsi="仿宋_GB2312" w:eastAsia="楷体_GB2312" w:cs="仿宋_GB2312"/>
          <w:color w:val="000000"/>
          <w:sz w:val="32"/>
          <w:szCs w:val="32"/>
        </w:rPr>
        <w:t>　　(二)扎实推进重大战略实施,城乡融合陆海统筹取得新进展。</w:t>
      </w:r>
      <w:r>
        <w:rPr>
          <w:rFonts w:hint="eastAsia" w:ascii="仿宋_GB2312" w:hAnsi="仿宋_GB2312" w:eastAsia="仿宋_GB2312" w:cs="仿宋_GB2312"/>
          <w:color w:val="000000"/>
          <w:kern w:val="0"/>
          <w:sz w:val="32"/>
          <w:szCs w:val="32"/>
        </w:rPr>
        <w:t>出台实施乡村振兴“1+1+5+N”政策规划体系,省级涉农资金统筹整合成效明显。农业“新六产”培育壮大。农村集体产权制度改革升级为国家整省试点,首个国家农业开放发展综合试验区在潍坊设立。农村人居环境整治三年行动顺利推进。海洋强省建设十大行动扎实推进。港口资源整合迈出实质性步伐。国家首个军民融合创新示范区创建取得重要进展。突破菏泽、鲁西崛起的若干意见出台实施。</w:t>
      </w:r>
      <w:r>
        <w:rPr>
          <w:rFonts w:hint="eastAsia" w:ascii="仿宋_GB2312" w:hAnsi="仿宋_GB2312" w:eastAsia="仿宋_GB2312" w:cs="仿宋_GB2312"/>
          <w:color w:val="000000"/>
          <w:kern w:val="0"/>
          <w:sz w:val="32"/>
          <w:szCs w:val="32"/>
        </w:rPr>
        <w:br w:type="textWrapping"/>
      </w:r>
      <w:r>
        <w:rPr>
          <w:rFonts w:hint="eastAsia" w:ascii="仿宋_GB2312" w:hAnsi="仿宋_GB2312" w:eastAsia="仿宋_GB2312" w:cs="仿宋_GB2312"/>
          <w:color w:val="000000"/>
          <w:kern w:val="0"/>
          <w:sz w:val="32"/>
          <w:szCs w:val="32"/>
        </w:rPr>
        <w:t>　</w:t>
      </w:r>
      <w:r>
        <w:rPr>
          <w:rFonts w:hint="eastAsia" w:ascii="楷体_GB2312" w:hAnsi="仿宋_GB2312" w:eastAsia="楷体_GB2312" w:cs="仿宋_GB2312"/>
          <w:color w:val="000000"/>
          <w:sz w:val="32"/>
          <w:szCs w:val="32"/>
        </w:rPr>
        <w:t>　(三)扎实推进“双招双引”,改革开放迈上新台阶。</w:t>
      </w:r>
      <w:r>
        <w:rPr>
          <w:rFonts w:hint="eastAsia" w:ascii="仿宋_GB2312" w:hAnsi="仿宋_GB2312" w:eastAsia="仿宋_GB2312" w:cs="仿宋_GB2312"/>
          <w:color w:val="000000"/>
          <w:kern w:val="0"/>
          <w:sz w:val="32"/>
          <w:szCs w:val="32"/>
        </w:rPr>
        <w:t>省属58户试点企业混合所有制改革基本完成,321户“僵尸”企业总体完成处置。“多证合一”扩大到“45证合一”,全省新登记市场主体168.1万户。全年为企业和个人减税878亿元。省政府机构改革顺利完成,市县政府机构改革扎实推进。扩大高质量招商引资,实际利用外资增长6.5%。深度融入共建“一带一路”,对沿线国家实际投资增长26.7%。优化口岸营商环境,整体通关时间大幅压缩。</w:t>
      </w:r>
      <w:r>
        <w:rPr>
          <w:rFonts w:hint="eastAsia" w:ascii="仿宋_GB2312" w:hAnsi="仿宋_GB2312" w:eastAsia="仿宋_GB2312" w:cs="仿宋_GB2312"/>
          <w:color w:val="000000"/>
          <w:kern w:val="0"/>
          <w:sz w:val="32"/>
          <w:szCs w:val="32"/>
        </w:rPr>
        <w:br w:type="textWrapping"/>
      </w:r>
      <w:r>
        <w:rPr>
          <w:rFonts w:hint="eastAsia" w:ascii="仿宋_GB2312" w:hAnsi="仿宋_GB2312" w:eastAsia="仿宋_GB2312" w:cs="仿宋_GB2312"/>
          <w:color w:val="000000"/>
          <w:kern w:val="0"/>
          <w:sz w:val="32"/>
          <w:szCs w:val="32"/>
        </w:rPr>
        <w:t>　</w:t>
      </w:r>
      <w:r>
        <w:rPr>
          <w:rFonts w:hint="eastAsia" w:ascii="楷体_GB2312" w:hAnsi="仿宋_GB2312" w:eastAsia="楷体_GB2312" w:cs="仿宋_GB2312"/>
          <w:color w:val="000000"/>
          <w:sz w:val="32"/>
          <w:szCs w:val="32"/>
        </w:rPr>
        <w:t>　(四)扎实推进污染防治,生态建设见到新成效。</w:t>
      </w:r>
      <w:r>
        <w:rPr>
          <w:rFonts w:hint="eastAsia" w:ascii="仿宋_GB2312" w:hAnsi="仿宋_GB2312" w:eastAsia="仿宋_GB2312" w:cs="仿宋_GB2312"/>
          <w:color w:val="000000"/>
          <w:kern w:val="0"/>
          <w:sz w:val="32"/>
          <w:szCs w:val="32"/>
        </w:rPr>
        <w:t>全力抓好中央环保督察和“回头看”发现问题整改。制定实施“四减四增”三年行动方案。蓝天保卫战等八场标志性重大战役作战方案陆续出台实施。化工企业进区入园顺利推进。河长制、湖长制、湾长制全面落实。泰山区域山水林田湖草生态保护修复工程加快建设。矿山地质环境恢复治理进展明显。“大棚房”问题清理整治行动取得阶段性成果。坚决整改违法违规用海。</w:t>
      </w:r>
      <w:r>
        <w:rPr>
          <w:rFonts w:hint="eastAsia" w:ascii="仿宋_GB2312" w:hAnsi="仿宋_GB2312" w:eastAsia="仿宋_GB2312" w:cs="仿宋_GB2312"/>
          <w:color w:val="000000"/>
          <w:kern w:val="0"/>
          <w:sz w:val="32"/>
          <w:szCs w:val="32"/>
        </w:rPr>
        <w:br w:type="textWrapping"/>
      </w:r>
      <w:r>
        <w:rPr>
          <w:rFonts w:hint="eastAsia" w:ascii="仿宋_GB2312" w:hAnsi="仿宋_GB2312" w:eastAsia="仿宋_GB2312" w:cs="仿宋_GB2312"/>
          <w:color w:val="000000"/>
          <w:kern w:val="0"/>
          <w:sz w:val="32"/>
          <w:szCs w:val="32"/>
        </w:rPr>
        <w:t>　　</w:t>
      </w:r>
      <w:r>
        <w:rPr>
          <w:rFonts w:hint="eastAsia" w:ascii="楷体_GB2312" w:hAnsi="仿宋_GB2312" w:eastAsia="楷体_GB2312" w:cs="仿宋_GB2312"/>
          <w:color w:val="000000"/>
          <w:sz w:val="32"/>
          <w:szCs w:val="32"/>
        </w:rPr>
        <w:t>(五)扎实推进民生保障,人民群众获得感幸福感安全感实现新提升。</w:t>
      </w:r>
      <w:r>
        <w:rPr>
          <w:rFonts w:hint="eastAsia" w:ascii="仿宋_GB2312" w:hAnsi="仿宋_GB2312" w:eastAsia="仿宋_GB2312" w:cs="仿宋_GB2312"/>
          <w:color w:val="000000"/>
          <w:kern w:val="0"/>
          <w:sz w:val="32"/>
          <w:szCs w:val="32"/>
        </w:rPr>
        <w:t>坚决打好精准脱贫攻坚战,剩余的省标以下17.2万贫困人口全部脱贫,基本完成脱贫任务。黄河滩区居民迁建工程全面铺开。1.1万建档立卡贫困人口实现易地扶贫搬迁。棚户区改造新开工85.2万套、基本建成45万套,老旧小区改造开工43.4万户。居民基本养老保险基础养老金最低标准提高至每人每月118元,居民基本医疗保险财政补助标准由450元提高至490元。新建改扩建幼儿园2602所,新建改扩建中小学校633所。</w:t>
      </w:r>
      <w:r>
        <w:rPr>
          <w:rFonts w:hint="eastAsia" w:ascii="仿宋_GB2312" w:hAnsi="仿宋_GB2312" w:eastAsia="仿宋_GB2312" w:cs="仿宋_GB2312"/>
          <w:b/>
          <w:color w:val="000000"/>
          <w:kern w:val="0"/>
          <w:sz w:val="32"/>
          <w:szCs w:val="32"/>
        </w:rPr>
        <w:t>启动全国首个医养结合示范省建设,济南国际医学科学中心建设扎实推进,山东第一医科大学正式获批,国家健康医疗大数据北方中心加快建设。新时代文明实践中心建设试点工作全面启动,孔子博物馆开馆试运行。全力防范化解重大风险,金融风险总体可控。扫黑除恶专项斗争成效显著。</w:t>
      </w:r>
      <w:r>
        <w:rPr>
          <w:rFonts w:hint="eastAsia" w:ascii="仿宋_GB2312" w:hAnsi="仿宋_GB2312" w:eastAsia="仿宋_GB2312" w:cs="仿宋_GB2312"/>
          <w:b/>
          <w:color w:val="000000"/>
          <w:kern w:val="0"/>
          <w:sz w:val="32"/>
          <w:szCs w:val="32"/>
        </w:rPr>
        <w:br w:type="textWrapping"/>
      </w:r>
      <w:r>
        <w:rPr>
          <w:rFonts w:hint="eastAsia" w:ascii="楷体_GB2312" w:hAnsi="仿宋_GB2312" w:eastAsia="楷体_GB2312" w:cs="仿宋_GB2312"/>
          <w:color w:val="000000"/>
          <w:sz w:val="32"/>
          <w:szCs w:val="32"/>
        </w:rPr>
        <w:t>　　(六)扎实推进“一次办好”改革,政府自身建设呈现新气象。</w:t>
      </w:r>
      <w:r>
        <w:rPr>
          <w:rFonts w:hint="eastAsia" w:ascii="仿宋_GB2312" w:hAnsi="仿宋_GB2312" w:eastAsia="仿宋_GB2312" w:cs="仿宋_GB2312"/>
          <w:color w:val="000000"/>
          <w:kern w:val="0"/>
          <w:sz w:val="32"/>
          <w:szCs w:val="32"/>
        </w:rPr>
        <w:t>自觉接受省人大的法律监督和省政协的民主监督。“一次办好”事项清单实现全覆盖,“3545”专项改革目标基本实现。全省政务信息系统整合基本完成,省级政务服务中心建成运行。省政府获得中国政府政务公开金秤砣奖。</w:t>
      </w:r>
      <w:r>
        <w:rPr>
          <w:rFonts w:hint="eastAsia" w:ascii="仿宋_GB2312" w:hAnsi="仿宋_GB2312" w:eastAsia="仿宋_GB2312" w:cs="仿宋_GB2312"/>
          <w:color w:val="000000"/>
          <w:kern w:val="0"/>
          <w:sz w:val="32"/>
          <w:szCs w:val="32"/>
        </w:rPr>
        <w:br w:type="textWrapping"/>
      </w:r>
      <w:r>
        <w:rPr>
          <w:rFonts w:hint="eastAsia" w:ascii="黑体" w:hAnsi="黑体" w:eastAsia="黑体" w:cs="黑体"/>
          <w:color w:val="000000"/>
          <w:kern w:val="0"/>
          <w:sz w:val="32"/>
          <w:szCs w:val="32"/>
        </w:rPr>
        <w:t>　　二、2019年经济社会发展主要目标和总体要求</w:t>
      </w:r>
      <w:r>
        <w:rPr>
          <w:rFonts w:hint="eastAsia" w:ascii="黑体" w:hAnsi="黑体" w:eastAsia="黑体" w:cs="黑体"/>
          <w:color w:val="000000"/>
          <w:kern w:val="0"/>
          <w:sz w:val="32"/>
          <w:szCs w:val="32"/>
        </w:rPr>
        <w:br w:type="textWrapping"/>
      </w:r>
      <w:r>
        <w:rPr>
          <w:rFonts w:hint="eastAsia" w:ascii="仿宋_GB2312" w:hAnsi="仿宋_GB2312" w:eastAsia="仿宋_GB2312" w:cs="仿宋_GB2312"/>
          <w:color w:val="000000"/>
          <w:kern w:val="0"/>
          <w:sz w:val="32"/>
          <w:szCs w:val="32"/>
        </w:rPr>
        <w:t>　　</w:t>
      </w:r>
      <w:r>
        <w:rPr>
          <w:rFonts w:hint="eastAsia" w:ascii="仿宋_GB2312" w:hAnsi="仿宋_GB2312" w:eastAsia="仿宋_GB2312" w:cs="仿宋_GB2312"/>
          <w:b/>
          <w:bCs/>
          <w:color w:val="000000"/>
          <w:kern w:val="0"/>
          <w:sz w:val="32"/>
          <w:szCs w:val="32"/>
        </w:rPr>
        <w:t>今年,政府工作的总体要求是,</w:t>
      </w:r>
      <w:r>
        <w:rPr>
          <w:rFonts w:hint="eastAsia" w:ascii="仿宋_GB2312" w:hAnsi="仿宋_GB2312" w:eastAsia="仿宋_GB2312" w:cs="仿宋_GB2312"/>
          <w:color w:val="000000"/>
          <w:kern w:val="0"/>
          <w:sz w:val="32"/>
          <w:szCs w:val="32"/>
        </w:rPr>
        <w:t>以习近平新时代中国特色社会主义思想为指导,认真贯彻党的十九大和十九届二中、三中全会精神,深入落实习近平总书记视察山东重要讲话、重要指示批示精神,牢牢把握“走在前列、全面开创”总要求,加强党的领导,统筹推进“五位一体”总体布局,协调推进“四个全面”战略布局,坚持稳中求进工作总基调,坚持新发展理念,坚持推动高质量发展,坚持以供给侧结构性改革为主线,坚持深化市场化改革、扩大高水平开放,以新旧动能转换重大工程为引领,加快实施创新驱动发展战略,聚焦聚力推进乡村振兴、经略海洋、军民融合等工作重点,继续打好三大攻坚战,统筹推进稳增长、促改革、调结构、惠民生、防风险、保稳定工作,保持经济运行在合理区间,进一步稳就业、稳金融、稳外贸、稳外资、稳投资、稳预期,着力激发微观主体活力,加快塑造高质量发展新优势,促进经济持续健康发展和社会和谐稳定,以优异成绩庆祝中华人民共和国成立70周年。</w:t>
      </w:r>
      <w:r>
        <w:rPr>
          <w:rFonts w:hint="eastAsia" w:ascii="仿宋_GB2312" w:hAnsi="仿宋_GB2312" w:eastAsia="仿宋_GB2312" w:cs="仿宋_GB2312"/>
          <w:color w:val="000000"/>
          <w:kern w:val="0"/>
          <w:sz w:val="32"/>
          <w:szCs w:val="32"/>
        </w:rPr>
        <w:br w:type="textWrapping"/>
      </w:r>
      <w:r>
        <w:rPr>
          <w:rFonts w:hint="eastAsia" w:ascii="仿宋_GB2312" w:hAnsi="仿宋_GB2312" w:eastAsia="仿宋_GB2312" w:cs="仿宋_GB2312"/>
          <w:b/>
          <w:bCs/>
          <w:color w:val="000000"/>
          <w:kern w:val="0"/>
          <w:sz w:val="32"/>
          <w:szCs w:val="32"/>
        </w:rPr>
        <w:t>　　今年全省经济社会发展主要预期目标为:</w:t>
      </w:r>
      <w:r>
        <w:rPr>
          <w:rFonts w:hint="eastAsia" w:ascii="仿宋_GB2312" w:hAnsi="仿宋_GB2312" w:eastAsia="仿宋_GB2312" w:cs="仿宋_GB2312"/>
          <w:color w:val="000000"/>
          <w:kern w:val="0"/>
          <w:sz w:val="32"/>
          <w:szCs w:val="32"/>
        </w:rPr>
        <w:t>生产总值增长6.5%左右；一般公共预算收入增长5%以上,收入质量进一步提升；投资结构持续优化,消费对经济增长的贡献率进一步提高,货物和服务贸易稳中提质；城镇居民人均可支配收入增长7%,农村居民人均可支配收入增长7%以上；城镇新增就业110万人,登记失业率控制在4%以内；居民消费价格涨幅3%左右；全面完成国家下达的节能减排降碳约束性指标和环境质量改善目标。</w:t>
      </w:r>
      <w:r>
        <w:rPr>
          <w:rFonts w:hint="eastAsia" w:ascii="仿宋_GB2312" w:hAnsi="仿宋_GB2312" w:eastAsia="仿宋_GB2312" w:cs="仿宋_GB2312"/>
          <w:color w:val="000000"/>
          <w:kern w:val="0"/>
          <w:sz w:val="32"/>
          <w:szCs w:val="32"/>
        </w:rPr>
        <w:br w:type="textWrapping"/>
      </w:r>
      <w:r>
        <w:rPr>
          <w:rFonts w:hint="eastAsia" w:ascii="仿宋_GB2312" w:hAnsi="仿宋_GB2312" w:eastAsia="仿宋_GB2312" w:cs="仿宋_GB2312"/>
          <w:color w:val="000000"/>
          <w:kern w:val="0"/>
          <w:sz w:val="32"/>
          <w:szCs w:val="32"/>
        </w:rPr>
        <w:t>　　做好今年经济社会发展工作,必须牢牢把握高质量发展这个根本要求。必须牢牢把握稳中求进这个工作总基调。必须牢牢把握改革开放这个关键一招。必须牢牢把握优化环境这个重要保障。必须牢牢把握落实见效这个导向要求。</w:t>
      </w:r>
      <w:r>
        <w:rPr>
          <w:rFonts w:hint="eastAsia" w:ascii="仿宋_GB2312" w:hAnsi="仿宋_GB2312" w:eastAsia="仿宋_GB2312" w:cs="仿宋_GB2312"/>
          <w:color w:val="000000"/>
          <w:kern w:val="0"/>
          <w:sz w:val="32"/>
          <w:szCs w:val="32"/>
        </w:rPr>
        <w:br w:type="textWrapping"/>
      </w:r>
      <w:r>
        <w:rPr>
          <w:rFonts w:hint="eastAsia" w:ascii="仿宋_GB2312" w:hAnsi="仿宋_GB2312" w:eastAsia="仿宋_GB2312" w:cs="仿宋_GB2312"/>
          <w:color w:val="000000"/>
          <w:kern w:val="0"/>
          <w:sz w:val="32"/>
          <w:szCs w:val="32"/>
        </w:rPr>
        <w:t xml:space="preserve">    </w:t>
      </w:r>
      <w:r>
        <w:rPr>
          <w:rFonts w:hint="eastAsia" w:ascii="黑体" w:hAnsi="黑体" w:eastAsia="黑体" w:cs="黑体"/>
          <w:color w:val="000000"/>
          <w:kern w:val="0"/>
          <w:sz w:val="32"/>
          <w:szCs w:val="32"/>
        </w:rPr>
        <w:t>三、2019年政府工作重点任务</w:t>
      </w:r>
      <w:r>
        <w:rPr>
          <w:rFonts w:hint="eastAsia" w:ascii="黑体" w:hAnsi="黑体" w:eastAsia="黑体" w:cs="黑体"/>
          <w:color w:val="000000"/>
          <w:kern w:val="0"/>
          <w:sz w:val="32"/>
          <w:szCs w:val="32"/>
        </w:rPr>
        <w:br w:type="textWrapping"/>
      </w:r>
      <w:r>
        <w:rPr>
          <w:rFonts w:hint="eastAsia" w:ascii="仿宋_GB2312" w:hAnsi="仿宋_GB2312" w:eastAsia="仿宋_GB2312" w:cs="仿宋_GB2312"/>
          <w:color w:val="000000"/>
          <w:kern w:val="0"/>
          <w:sz w:val="32"/>
          <w:szCs w:val="32"/>
        </w:rPr>
        <w:t>　　</w:t>
      </w:r>
      <w:r>
        <w:rPr>
          <w:rFonts w:hint="eastAsia" w:ascii="楷体_GB2312" w:hAnsi="仿宋_GB2312" w:eastAsia="楷体_GB2312" w:cs="仿宋_GB2312"/>
          <w:color w:val="000000"/>
          <w:sz w:val="32"/>
          <w:szCs w:val="32"/>
        </w:rPr>
        <w:t>(一)聚焦聚力“一个工程”,进一步拓展高质量发展有效路径。</w:t>
      </w:r>
      <w:r>
        <w:rPr>
          <w:rFonts w:hint="eastAsia" w:ascii="楷体_GB2312" w:hAnsi="仿宋_GB2312" w:eastAsia="楷体_GB2312" w:cs="仿宋_GB2312"/>
          <w:color w:val="000000"/>
          <w:sz w:val="32"/>
          <w:szCs w:val="32"/>
        </w:rPr>
        <w:br w:type="textWrapping"/>
      </w:r>
      <w:r>
        <w:rPr>
          <w:rFonts w:hint="eastAsia" w:ascii="仿宋_GB2312" w:hAnsi="仿宋_GB2312" w:eastAsia="仿宋_GB2312" w:cs="仿宋_GB2312"/>
          <w:color w:val="000000"/>
          <w:kern w:val="0"/>
          <w:sz w:val="32"/>
          <w:szCs w:val="32"/>
        </w:rPr>
        <w:t>　　</w:t>
      </w:r>
      <w:r>
        <w:rPr>
          <w:rFonts w:hint="eastAsia" w:ascii="仿宋_GB2312" w:hAnsi="仿宋_GB2312" w:eastAsia="仿宋_GB2312" w:cs="仿宋_GB2312"/>
          <w:b/>
          <w:color w:val="000000"/>
          <w:kern w:val="0"/>
          <w:sz w:val="32"/>
          <w:szCs w:val="32"/>
        </w:rPr>
        <w:t>聚力产业培育,壮大十强现代优势产业集群。</w:t>
      </w:r>
      <w:r>
        <w:rPr>
          <w:rFonts w:hint="eastAsia" w:ascii="仿宋_GB2312" w:hAnsi="仿宋_GB2312" w:eastAsia="仿宋_GB2312" w:cs="仿宋_GB2312"/>
          <w:color w:val="000000"/>
          <w:kern w:val="0"/>
          <w:sz w:val="32"/>
          <w:szCs w:val="32"/>
        </w:rPr>
        <w:t>推动制造业高质量发展。出台实施新一代信息技术、高端装备、高端化工、新材料和高耗能行业“4+1”细分行业规划,着力打造京沪-济青高铁沿线高端制造业产业带。深入实施新一轮高水平技术改造,探索推广泰安康平纳及潍坊盛瑞、浩信共享工厂建设试点经验。创建国土资源节约集约示范省,启动“亩产效益”资源市场化配置改革。加快七大高耗能行业高质量发展。加快推动炼化一体化。加快推动铝业高端绿色安全发展,延伸拉长铝产业链条。建设日-临沿海先进钢铁制造产业基地和莱-泰内陆精品钢产业基地。推动“四新”经济提速扩容。布局建设一批重点数字园区,扎实开展“云行齐鲁”、企业上云、智能制造带动提升等重点行动,高水平建设海尔、浪潮等工业互联网平台。启动建设山东省工业设计研究院。</w:t>
      </w:r>
      <w:r>
        <w:rPr>
          <w:rFonts w:hint="eastAsia" w:ascii="仿宋_GB2312" w:hAnsi="仿宋_GB2312" w:eastAsia="仿宋_GB2312" w:cs="仿宋_GB2312"/>
          <w:b/>
          <w:color w:val="000000"/>
          <w:kern w:val="0"/>
          <w:sz w:val="32"/>
          <w:szCs w:val="32"/>
        </w:rPr>
        <w:t>统筹推进建设医养结合示范省、国家健康医疗大数据北方中心、山东第一医科大学、济南国际医学科学中心,建设青岛崂山湾国家健康旅游示范基地。</w:t>
      </w:r>
      <w:r>
        <w:rPr>
          <w:rFonts w:hint="eastAsia" w:ascii="仿宋_GB2312" w:hAnsi="仿宋_GB2312" w:eastAsia="仿宋_GB2312" w:cs="仿宋_GB2312"/>
          <w:color w:val="000000"/>
          <w:kern w:val="0"/>
          <w:sz w:val="32"/>
          <w:szCs w:val="32"/>
        </w:rPr>
        <w:t>推动释放跨界融合潜能。加快数字山东建设,研究制定“现代优势产业集群+人工智能”的推进方案。创建国家全域旅游示范省。推进媒体融合发展,重点建设海报新闻客户端、县级融媒体中心、新媒体大平台和广电网络5G试点项目。推动提升高端品牌价值。加快推进国家标准化综合改革试点省建设,建立形成新型山东标准体系。建设好国家级知识产权保护中心。</w:t>
      </w:r>
      <w:r>
        <w:rPr>
          <w:rFonts w:hint="eastAsia" w:ascii="仿宋_GB2312" w:hAnsi="仿宋_GB2312" w:eastAsia="仿宋_GB2312" w:cs="仿宋_GB2312"/>
          <w:color w:val="000000"/>
          <w:kern w:val="0"/>
          <w:sz w:val="32"/>
          <w:szCs w:val="32"/>
        </w:rPr>
        <w:br w:type="textWrapping"/>
      </w:r>
      <w:r>
        <w:rPr>
          <w:rFonts w:hint="eastAsia" w:ascii="仿宋_GB2312" w:hAnsi="仿宋_GB2312" w:eastAsia="仿宋_GB2312" w:cs="仿宋_GB2312"/>
          <w:color w:val="000000"/>
          <w:kern w:val="0"/>
          <w:sz w:val="32"/>
          <w:szCs w:val="32"/>
        </w:rPr>
        <w:t>　　</w:t>
      </w:r>
      <w:r>
        <w:rPr>
          <w:rFonts w:hint="eastAsia" w:ascii="仿宋_GB2312" w:hAnsi="仿宋_GB2312" w:eastAsia="仿宋_GB2312" w:cs="仿宋_GB2312"/>
          <w:b/>
          <w:color w:val="000000"/>
          <w:kern w:val="0"/>
          <w:sz w:val="32"/>
          <w:szCs w:val="32"/>
        </w:rPr>
        <w:t>聚力项目建设,发挥重大项目的示范引领作用。</w:t>
      </w:r>
      <w:r>
        <w:rPr>
          <w:rFonts w:hint="eastAsia" w:ascii="仿宋_GB2312" w:hAnsi="仿宋_GB2312" w:eastAsia="仿宋_GB2312" w:cs="仿宋_GB2312"/>
          <w:color w:val="000000"/>
          <w:kern w:val="0"/>
          <w:sz w:val="32"/>
          <w:szCs w:val="32"/>
        </w:rPr>
        <w:t>制定省市县项目库建设标准。健全重大项目库动态调整机制。第一批优选项目开工率达到90%以上,加快推进120个省重点项目和第二批优选项目。</w:t>
      </w:r>
      <w:r>
        <w:rPr>
          <w:rFonts w:hint="eastAsia" w:ascii="仿宋_GB2312" w:hAnsi="仿宋_GB2312" w:eastAsia="仿宋_GB2312" w:cs="仿宋_GB2312"/>
          <w:color w:val="000000"/>
          <w:kern w:val="0"/>
          <w:sz w:val="32"/>
          <w:szCs w:val="32"/>
        </w:rPr>
        <w:br w:type="textWrapping"/>
      </w:r>
      <w:r>
        <w:rPr>
          <w:rFonts w:hint="eastAsia" w:ascii="仿宋_GB2312" w:hAnsi="仿宋_GB2312" w:eastAsia="仿宋_GB2312" w:cs="仿宋_GB2312"/>
          <w:color w:val="000000"/>
          <w:kern w:val="0"/>
          <w:sz w:val="32"/>
          <w:szCs w:val="32"/>
        </w:rPr>
        <w:t>　　</w:t>
      </w:r>
      <w:r>
        <w:rPr>
          <w:rFonts w:hint="eastAsia" w:ascii="仿宋_GB2312" w:hAnsi="仿宋_GB2312" w:eastAsia="仿宋_GB2312" w:cs="仿宋_GB2312"/>
          <w:b/>
          <w:color w:val="000000"/>
          <w:kern w:val="0"/>
          <w:sz w:val="32"/>
          <w:szCs w:val="32"/>
        </w:rPr>
        <w:t>聚力区域发展,构建新旧动能转换总体格局。</w:t>
      </w:r>
      <w:r>
        <w:rPr>
          <w:rFonts w:hint="eastAsia" w:ascii="仿宋_GB2312" w:hAnsi="仿宋_GB2312" w:eastAsia="仿宋_GB2312" w:cs="仿宋_GB2312"/>
          <w:color w:val="000000"/>
          <w:kern w:val="0"/>
          <w:sz w:val="32"/>
          <w:szCs w:val="32"/>
        </w:rPr>
        <w:t>全面落实主体功能区战略,促进东中西协调发展。济南、青岛、烟台要布局一批辐射带动力强的标志性大项目。大力推进开发区等园区体制改革。建设全国性保税仓储中心,培育进口商品保税展示交易平台。深化新型城镇化综合试点。支持济南深度对接京津冀协同发展和雄安新区建设,打造我国北方高端产业、科技、人才、现代服务业集聚地和央企、跨国公司区域总部基地,建设“大强美富通”的现代化国际大都市。推动突破菏泽、鲁西崛起迈出实质步伐。支持淄博老工业城市和资源型城市产业转型升级示范区建设。编制实施《泰安市城乡一体空间发展战略规划》,推动德州、聊城、东营、滨州等深度融入京津冀协同发展。做好援疆、援藏、援青工作。</w:t>
      </w:r>
      <w:r>
        <w:rPr>
          <w:rFonts w:hint="eastAsia" w:ascii="仿宋_GB2312" w:hAnsi="仿宋_GB2312" w:eastAsia="仿宋_GB2312" w:cs="仿宋_GB2312"/>
          <w:color w:val="000000"/>
          <w:kern w:val="0"/>
          <w:sz w:val="32"/>
          <w:szCs w:val="32"/>
        </w:rPr>
        <w:br w:type="textWrapping"/>
      </w:r>
      <w:r>
        <w:rPr>
          <w:rFonts w:hint="eastAsia" w:ascii="楷体_GB2312" w:hAnsi="仿宋_GB2312" w:eastAsia="楷体_GB2312" w:cs="仿宋_GB2312"/>
          <w:color w:val="000000"/>
          <w:sz w:val="32"/>
          <w:szCs w:val="32"/>
        </w:rPr>
        <w:t>　　(二)做优做强“两篇文章”,进一步塑造高质量发展特色优势。</w:t>
      </w:r>
      <w:r>
        <w:rPr>
          <w:rFonts w:hint="eastAsia" w:ascii="楷体_GB2312" w:hAnsi="仿宋_GB2312" w:eastAsia="楷体_GB2312" w:cs="仿宋_GB2312"/>
          <w:color w:val="000000"/>
          <w:sz w:val="32"/>
          <w:szCs w:val="32"/>
        </w:rPr>
        <w:br w:type="textWrapping"/>
      </w:r>
      <w:r>
        <w:rPr>
          <w:rFonts w:hint="eastAsia" w:ascii="仿宋_GB2312" w:hAnsi="仿宋_GB2312" w:eastAsia="仿宋_GB2312" w:cs="仿宋_GB2312"/>
          <w:color w:val="000000"/>
          <w:kern w:val="0"/>
          <w:sz w:val="32"/>
          <w:szCs w:val="32"/>
        </w:rPr>
        <w:t>　　</w:t>
      </w:r>
      <w:r>
        <w:rPr>
          <w:rFonts w:hint="eastAsia" w:ascii="仿宋_GB2312" w:hAnsi="仿宋_GB2312" w:eastAsia="仿宋_GB2312" w:cs="仿宋_GB2312"/>
          <w:b/>
          <w:color w:val="000000"/>
          <w:kern w:val="0"/>
          <w:sz w:val="32"/>
          <w:szCs w:val="32"/>
        </w:rPr>
        <w:t>高起点打造乡村振兴齐鲁样板。</w:t>
      </w:r>
      <w:r>
        <w:rPr>
          <w:rFonts w:hint="eastAsia" w:ascii="仿宋_GB2312" w:hAnsi="仿宋_GB2312" w:eastAsia="仿宋_GB2312" w:cs="仿宋_GB2312"/>
          <w:color w:val="000000"/>
          <w:kern w:val="0"/>
          <w:sz w:val="32"/>
          <w:szCs w:val="32"/>
        </w:rPr>
        <w:t>研究制定齐鲁样板标准体系,深化乡村振兴“十百千”示范创建。持续推进农业更强。扎实开展粮食绿色高质高效创建和“渤海粮仓”科技示范工程。严守耕地红线,严肃整治“大棚房”问题。加快建设潍坊国家农业开放发展综合试验区。建设运营好国家蔬菜质量标准中心,打造蔬菜产业“山东标准”。整建制创建农产品质量安全省。推进国家和省级现代农业产业园、农业高新技术开发区创建。加快推进农业“新六产”融合示范。持续推进农村更美。“四好农村路”建设年内完成投资150亿元。开展新一轮农村电网升级改造,推动供气设施向农村延伸。深入推进农村人居环境整治三年行动,在荣成市、淄博博山区、邹城市、郓城县开展农村生活垃圾分类试点。实施好美丽村居建设“四一三”行动。持续推进农民更富。深化农村集体产权制度改革整省试点,年内80%的涉农村(居)完成产权制度改革。发展壮大村级集体经济。完善农民返乡创业政策。</w:t>
      </w:r>
      <w:r>
        <w:rPr>
          <w:rFonts w:hint="eastAsia" w:ascii="仿宋_GB2312" w:hAnsi="仿宋_GB2312" w:eastAsia="仿宋_GB2312" w:cs="仿宋_GB2312"/>
          <w:color w:val="000000"/>
          <w:kern w:val="0"/>
          <w:sz w:val="32"/>
          <w:szCs w:val="32"/>
        </w:rPr>
        <w:br w:type="textWrapping"/>
      </w:r>
      <w:r>
        <w:rPr>
          <w:rFonts w:hint="eastAsia" w:ascii="仿宋_GB2312" w:hAnsi="仿宋_GB2312" w:eastAsia="仿宋_GB2312" w:cs="仿宋_GB2312"/>
          <w:color w:val="000000"/>
          <w:kern w:val="0"/>
          <w:sz w:val="32"/>
          <w:szCs w:val="32"/>
        </w:rPr>
        <w:t>　　</w:t>
      </w:r>
      <w:r>
        <w:rPr>
          <w:rFonts w:hint="eastAsia" w:ascii="仿宋_GB2312" w:hAnsi="仿宋_GB2312" w:eastAsia="仿宋_GB2312" w:cs="仿宋_GB2312"/>
          <w:b/>
          <w:color w:val="000000"/>
          <w:kern w:val="0"/>
          <w:sz w:val="32"/>
          <w:szCs w:val="32"/>
        </w:rPr>
        <w:t>高标准推进海洋强省建设。</w:t>
      </w:r>
      <w:r>
        <w:rPr>
          <w:rFonts w:hint="eastAsia" w:ascii="仿宋_GB2312" w:hAnsi="仿宋_GB2312" w:eastAsia="仿宋_GB2312" w:cs="仿宋_GB2312"/>
          <w:color w:val="000000"/>
          <w:kern w:val="0"/>
          <w:sz w:val="32"/>
          <w:szCs w:val="32"/>
        </w:rPr>
        <w:t>加快建设世界一流海洋港口。研究制定山东省港口集团组建方案,推进山东国际航运中心建设。大力发展高端航运服务业。完善多式联运体系,推动成立全省多式联运发展企业联盟。加快构建现代海洋产业体系。统筹推进沿海、远海、深海、陆海产业发展,大力培育新兴产业。开展现代化海洋牧场建设综合试点。加快建设绿色可持续海洋生态环境。实施陆海污染一体化治理。扎实推进长岛海洋生态文明综合试验区建设。</w:t>
      </w:r>
      <w:r>
        <w:rPr>
          <w:rFonts w:hint="eastAsia" w:ascii="仿宋_GB2312" w:hAnsi="仿宋_GB2312" w:eastAsia="仿宋_GB2312" w:cs="仿宋_GB2312"/>
          <w:color w:val="000000"/>
          <w:kern w:val="0"/>
          <w:sz w:val="32"/>
          <w:szCs w:val="32"/>
        </w:rPr>
        <w:br w:type="textWrapping"/>
      </w:r>
      <w:r>
        <w:rPr>
          <w:rFonts w:hint="eastAsia" w:ascii="仿宋_GB2312" w:hAnsi="仿宋_GB2312" w:eastAsia="仿宋_GB2312" w:cs="仿宋_GB2312"/>
          <w:color w:val="000000"/>
          <w:kern w:val="0"/>
          <w:sz w:val="32"/>
          <w:szCs w:val="32"/>
        </w:rPr>
        <w:t>　　</w:t>
      </w:r>
      <w:r>
        <w:rPr>
          <w:rFonts w:hint="eastAsia" w:ascii="仿宋_GB2312" w:hAnsi="仿宋_GB2312" w:eastAsia="仿宋_GB2312" w:cs="仿宋_GB2312"/>
          <w:b/>
          <w:color w:val="000000"/>
          <w:kern w:val="0"/>
          <w:sz w:val="32"/>
          <w:szCs w:val="32"/>
        </w:rPr>
        <w:t>要全力创建国家军民融合创新示范区。</w:t>
      </w:r>
      <w:r>
        <w:rPr>
          <w:rFonts w:hint="eastAsia" w:ascii="仿宋_GB2312" w:hAnsi="仿宋_GB2312" w:eastAsia="仿宋_GB2312" w:cs="仿宋_GB2312"/>
          <w:color w:val="000000"/>
          <w:kern w:val="0"/>
          <w:sz w:val="32"/>
          <w:szCs w:val="32"/>
        </w:rPr>
        <w:t>探索建立军政企产学研协同创新机制。拓宽军转民、“民参军”渠道。加快培育一批特色鲜明的产业集群和优势企业。大力加强国防后备力量建设,支持军队和武警深化改革。巩固军政军民团结。维护退役军人合法权益,激励他们在新时代建功立业。</w:t>
      </w:r>
      <w:r>
        <w:rPr>
          <w:rFonts w:hint="eastAsia" w:ascii="仿宋_GB2312" w:hAnsi="仿宋_GB2312" w:eastAsia="仿宋_GB2312" w:cs="仿宋_GB2312"/>
          <w:color w:val="000000"/>
          <w:kern w:val="0"/>
          <w:sz w:val="32"/>
          <w:szCs w:val="32"/>
        </w:rPr>
        <w:br w:type="textWrapping"/>
      </w:r>
      <w:r>
        <w:rPr>
          <w:rFonts w:hint="eastAsia" w:ascii="仿宋_GB2312" w:hAnsi="仿宋_GB2312" w:eastAsia="仿宋_GB2312" w:cs="仿宋_GB2312"/>
          <w:color w:val="000000"/>
          <w:kern w:val="0"/>
          <w:sz w:val="32"/>
          <w:szCs w:val="32"/>
        </w:rPr>
        <w:t>　</w:t>
      </w:r>
      <w:r>
        <w:rPr>
          <w:rFonts w:hint="eastAsia" w:ascii="楷体_GB2312" w:hAnsi="仿宋_GB2312" w:eastAsia="楷体_GB2312" w:cs="仿宋_GB2312"/>
          <w:color w:val="000000"/>
          <w:sz w:val="32"/>
          <w:szCs w:val="32"/>
        </w:rPr>
        <w:t>　(三)打好打赢“三大攻坚战”,进一步筑牢高质量发展基础支撑。</w:t>
      </w:r>
      <w:r>
        <w:rPr>
          <w:rFonts w:hint="eastAsia" w:ascii="楷体_GB2312" w:hAnsi="仿宋_GB2312" w:eastAsia="楷体_GB2312" w:cs="仿宋_GB2312"/>
          <w:color w:val="000000"/>
          <w:sz w:val="32"/>
          <w:szCs w:val="32"/>
        </w:rPr>
        <w:br w:type="textWrapping"/>
      </w:r>
      <w:r>
        <w:rPr>
          <w:rFonts w:hint="eastAsia" w:ascii="仿宋_GB2312" w:hAnsi="仿宋_GB2312" w:eastAsia="仿宋_GB2312" w:cs="仿宋_GB2312"/>
          <w:color w:val="000000"/>
          <w:kern w:val="0"/>
          <w:sz w:val="32"/>
          <w:szCs w:val="32"/>
        </w:rPr>
        <w:t>　　</w:t>
      </w:r>
      <w:r>
        <w:rPr>
          <w:rFonts w:hint="eastAsia" w:ascii="仿宋_GB2312" w:hAnsi="仿宋_GB2312" w:eastAsia="仿宋_GB2312" w:cs="仿宋_GB2312"/>
          <w:b/>
          <w:color w:val="000000"/>
          <w:kern w:val="0"/>
          <w:sz w:val="32"/>
          <w:szCs w:val="32"/>
        </w:rPr>
        <w:t>强化底线思维,坚决打好防范化解重大风险攻坚战。</w:t>
      </w:r>
      <w:r>
        <w:rPr>
          <w:rFonts w:hint="eastAsia" w:ascii="仿宋_GB2312" w:hAnsi="仿宋_GB2312" w:eastAsia="仿宋_GB2312" w:cs="仿宋_GB2312"/>
          <w:color w:val="000000"/>
          <w:kern w:val="0"/>
          <w:sz w:val="32"/>
          <w:szCs w:val="32"/>
        </w:rPr>
        <w:t>打造“金安工程”。建立大数据监管平台和企业信用体系,健全金融风险监测防控体系。成立100亿元的纾困基金。有序处置存量政府债务。严厉打击恶意逃废债务行为和各类非法金融活动。筑牢安全生产底线。推进安全生产风险分级管控和隐患排查治理双重预防体系建设,强化应急管理基层基础工作。深入开展化工产业安全生产转型升级专项行动。研究制定千米以下冲击地压风险较大煤矿安全生产管理意见。深化平安山东建设。深入开展扫黑除恶专项斗争。创新发展新时代“枫桥经验”。加强人民调解员队伍建设,加强和改进信访工作。加快应急管理体制机制和装备建设。进一步做好民族工作,构建积极健康的宗教关系。</w:t>
      </w:r>
      <w:r>
        <w:rPr>
          <w:rFonts w:hint="eastAsia" w:ascii="仿宋_GB2312" w:hAnsi="仿宋_GB2312" w:eastAsia="仿宋_GB2312" w:cs="仿宋_GB2312"/>
          <w:color w:val="000000"/>
          <w:kern w:val="0"/>
          <w:sz w:val="32"/>
          <w:szCs w:val="32"/>
        </w:rPr>
        <w:br w:type="textWrapping"/>
      </w:r>
      <w:r>
        <w:rPr>
          <w:rFonts w:hint="eastAsia" w:ascii="仿宋_GB2312" w:hAnsi="仿宋_GB2312" w:eastAsia="仿宋_GB2312" w:cs="仿宋_GB2312"/>
          <w:color w:val="000000"/>
          <w:kern w:val="0"/>
          <w:sz w:val="32"/>
          <w:szCs w:val="32"/>
        </w:rPr>
        <w:t>　　</w:t>
      </w:r>
      <w:r>
        <w:rPr>
          <w:rFonts w:hint="eastAsia" w:ascii="仿宋_GB2312" w:hAnsi="仿宋_GB2312" w:eastAsia="仿宋_GB2312" w:cs="仿宋_GB2312"/>
          <w:b/>
          <w:color w:val="000000"/>
          <w:kern w:val="0"/>
          <w:sz w:val="32"/>
          <w:szCs w:val="32"/>
        </w:rPr>
        <w:t>强化成果巩固,坚决打好精准脱贫攻坚战。</w:t>
      </w:r>
      <w:r>
        <w:rPr>
          <w:rFonts w:hint="eastAsia" w:ascii="仿宋_GB2312" w:hAnsi="仿宋_GB2312" w:eastAsia="仿宋_GB2312" w:cs="仿宋_GB2312"/>
          <w:color w:val="000000"/>
          <w:kern w:val="0"/>
          <w:sz w:val="32"/>
          <w:szCs w:val="32"/>
        </w:rPr>
        <w:t>突出重点领域。巩固提升“4个2”和黄河滩区脱贫成果。实施好黄河滩区迁建工程。做好易地扶贫搬迁后续工作。改进扶贫方式。提升产业扶贫质量,深化健康扶贫、教育扶贫、旅游扶贫、危房改造。开展扶贫扶志行动。强化常态长效。严格落实保障性扶贫兜底政策,针对收入水平略高于建档立卡贫困户的群众,研究出台扶持政策。开展新一轮第一书记驻村抓党建促脱贫工作,加强扶贫领域腐败和作风问题专项治理。做好东西部协作对口帮扶和省内“6+6”扶贫协作工作。</w:t>
      </w:r>
      <w:r>
        <w:rPr>
          <w:rFonts w:hint="eastAsia" w:ascii="仿宋_GB2312" w:hAnsi="仿宋_GB2312" w:eastAsia="仿宋_GB2312" w:cs="仿宋_GB2312"/>
          <w:color w:val="000000"/>
          <w:kern w:val="0"/>
          <w:sz w:val="32"/>
          <w:szCs w:val="32"/>
        </w:rPr>
        <w:br w:type="textWrapping"/>
      </w:r>
      <w:r>
        <w:rPr>
          <w:rFonts w:hint="eastAsia" w:ascii="仿宋_GB2312" w:hAnsi="仿宋_GB2312" w:eastAsia="仿宋_GB2312" w:cs="仿宋_GB2312"/>
          <w:color w:val="000000"/>
          <w:kern w:val="0"/>
          <w:sz w:val="32"/>
          <w:szCs w:val="32"/>
        </w:rPr>
        <w:t>　　</w:t>
      </w:r>
      <w:r>
        <w:rPr>
          <w:rFonts w:hint="eastAsia" w:ascii="仿宋_GB2312" w:hAnsi="仿宋_GB2312" w:eastAsia="仿宋_GB2312" w:cs="仿宋_GB2312"/>
          <w:b/>
          <w:color w:val="000000"/>
          <w:kern w:val="0"/>
          <w:sz w:val="32"/>
          <w:szCs w:val="32"/>
        </w:rPr>
        <w:t>强化系统治理,坚决打好污染防治攻坚战。</w:t>
      </w:r>
      <w:r>
        <w:rPr>
          <w:rFonts w:hint="eastAsia" w:ascii="仿宋_GB2312" w:hAnsi="仿宋_GB2312" w:eastAsia="仿宋_GB2312" w:cs="仿宋_GB2312"/>
          <w:color w:val="000000"/>
          <w:kern w:val="0"/>
          <w:sz w:val="32"/>
          <w:szCs w:val="32"/>
        </w:rPr>
        <w:t>深入推进“四减四增”。实施“绿动力计划”,实施好“外电入鲁”。加强重点企业和工业园区铁路专用线建设。开展化肥农药减量使用。坚决打好八场标志性战役。加强重污染天气应急联防联控联治。淘汰高排放、老旧柴油货车。全面深化南水北调沿线水污染防治,推动渤海湾、莱州湾等综合整治。建立健全污染防治长效机制。健全生态环境损害赔偿、排污许可、环境信用评价等制度。完善激励企业绿色发展政策。</w:t>
      </w:r>
      <w:r>
        <w:rPr>
          <w:rFonts w:hint="eastAsia" w:ascii="仿宋_GB2312" w:hAnsi="仿宋_GB2312" w:eastAsia="仿宋_GB2312" w:cs="仿宋_GB2312"/>
          <w:color w:val="000000"/>
          <w:kern w:val="0"/>
          <w:sz w:val="32"/>
          <w:szCs w:val="32"/>
        </w:rPr>
        <w:br w:type="textWrapping"/>
      </w:r>
      <w:r>
        <w:rPr>
          <w:rFonts w:hint="eastAsia" w:ascii="仿宋_GB2312" w:hAnsi="仿宋_GB2312" w:eastAsia="仿宋_GB2312" w:cs="仿宋_GB2312"/>
          <w:color w:val="000000"/>
          <w:kern w:val="0"/>
          <w:sz w:val="32"/>
          <w:szCs w:val="32"/>
        </w:rPr>
        <w:t>　</w:t>
      </w:r>
      <w:r>
        <w:rPr>
          <w:rFonts w:hint="eastAsia" w:ascii="楷体_GB2312" w:hAnsi="仿宋_GB2312" w:eastAsia="楷体_GB2312" w:cs="仿宋_GB2312"/>
          <w:color w:val="000000"/>
          <w:sz w:val="32"/>
          <w:szCs w:val="32"/>
        </w:rPr>
        <w:t>　(四)抓紧抓实“四力并发”,进一步汇聚高质量发展磅礴力量。</w:t>
      </w:r>
      <w:r>
        <w:rPr>
          <w:rFonts w:hint="eastAsia" w:ascii="楷体_GB2312" w:hAnsi="仿宋_GB2312" w:eastAsia="楷体_GB2312" w:cs="仿宋_GB2312"/>
          <w:color w:val="000000"/>
          <w:sz w:val="32"/>
          <w:szCs w:val="32"/>
        </w:rPr>
        <w:br w:type="textWrapping"/>
      </w:r>
      <w:r>
        <w:rPr>
          <w:rFonts w:hint="eastAsia" w:ascii="仿宋_GB2312" w:hAnsi="仿宋_GB2312" w:eastAsia="仿宋_GB2312" w:cs="仿宋_GB2312"/>
          <w:color w:val="000000"/>
          <w:kern w:val="0"/>
          <w:sz w:val="32"/>
          <w:szCs w:val="32"/>
        </w:rPr>
        <w:t>　　</w:t>
      </w:r>
      <w:r>
        <w:rPr>
          <w:rFonts w:hint="eastAsia" w:ascii="仿宋_GB2312" w:hAnsi="仿宋_GB2312" w:eastAsia="仿宋_GB2312" w:cs="仿宋_GB2312"/>
          <w:b/>
          <w:color w:val="000000"/>
          <w:kern w:val="0"/>
          <w:sz w:val="32"/>
          <w:szCs w:val="32"/>
        </w:rPr>
        <w:t>在激发改革活力上抓落实见实效。</w:t>
      </w:r>
      <w:r>
        <w:rPr>
          <w:rFonts w:hint="eastAsia" w:ascii="仿宋_GB2312" w:hAnsi="仿宋_GB2312" w:eastAsia="仿宋_GB2312" w:cs="仿宋_GB2312"/>
          <w:color w:val="000000"/>
          <w:kern w:val="0"/>
          <w:sz w:val="32"/>
          <w:szCs w:val="32"/>
        </w:rPr>
        <w:t>深化国资国企改革。实施省属企业混合所有制改革三年工作计划,鼓励民营资本参与国企改革发展。推进符合条件的省属上市公司实施股权激励、非上市公司开展中长期激励试点。深化财税体制改革。规范省以下财政收入划分办法,完善省与市县财政事权和支出责任划分。推进预算管理改革。加快税制改革步伐。深化地方金融改革。推动城商行、农商行业务逐步回归本源。支持济南区域性产业金融中心、青岛财富管理金融综合改革试验区、烟台区域性基金管理中心建设。着力解决融资难融资贵。支持金融机构发行小微企业贷款资产支持证券。改进间接融资服务效率。促进直接融资占比提高,鼓励企业通过多层次资本市场挂牌上市。整合组建省级政府性融资担保集团。设立省级应急转贷基金,为经营状况良好、资金暂时周转困难的企业提供过桥转贷服务。督促银行机构建立无还本续贷企业名单,对符合条件的企业实现贷款到期后无缝续贷。</w:t>
      </w:r>
      <w:r>
        <w:rPr>
          <w:rFonts w:hint="eastAsia" w:ascii="仿宋_GB2312" w:hAnsi="仿宋_GB2312" w:eastAsia="仿宋_GB2312" w:cs="仿宋_GB2312"/>
          <w:color w:val="000000"/>
          <w:kern w:val="0"/>
          <w:sz w:val="32"/>
          <w:szCs w:val="32"/>
        </w:rPr>
        <w:br w:type="textWrapping"/>
      </w:r>
      <w:r>
        <w:rPr>
          <w:rFonts w:hint="eastAsia" w:ascii="仿宋_GB2312" w:hAnsi="仿宋_GB2312" w:eastAsia="仿宋_GB2312" w:cs="仿宋_GB2312"/>
          <w:color w:val="000000"/>
          <w:kern w:val="0"/>
          <w:sz w:val="32"/>
          <w:szCs w:val="32"/>
        </w:rPr>
        <w:t>　　</w:t>
      </w:r>
      <w:r>
        <w:rPr>
          <w:rFonts w:hint="eastAsia" w:ascii="仿宋_GB2312" w:hAnsi="仿宋_GB2312" w:eastAsia="仿宋_GB2312" w:cs="仿宋_GB2312"/>
          <w:b/>
          <w:color w:val="000000"/>
          <w:kern w:val="0"/>
          <w:sz w:val="32"/>
          <w:szCs w:val="32"/>
        </w:rPr>
        <w:t>在挖掘开放潜力上抓落实见实效。</w:t>
      </w:r>
      <w:r>
        <w:rPr>
          <w:rFonts w:hint="eastAsia" w:ascii="仿宋_GB2312" w:hAnsi="仿宋_GB2312" w:eastAsia="仿宋_GB2312" w:cs="仿宋_GB2312"/>
          <w:color w:val="000000"/>
          <w:kern w:val="0"/>
          <w:sz w:val="32"/>
          <w:szCs w:val="32"/>
        </w:rPr>
        <w:t>积极申建中国(山东)自由贸易试验区。拓展全面开放“大市场”。支持企业加强海外基地建设。加强鲁港、鲁澳、鲁台交流合作。重视对欧美企业的开放合作。全面落实优化口岸营商环境政策措施。发挥青岛、威海国家级跨境电商综试区政策优势。搭建日韩合作“大平台”。以建设中日韩地方经济合作示范区为载体,加强鲁日贸易投资领域合作；巩固提升中韩(烟台)产业园、威海中韩自贸区地方经济合作示范区。深化日韩山东周活动。开辟互联互惠“大通道”。积极融入共建“一带一路”,做强“齐鲁号”欧亚班列品牌。高标准规划建设青岛中国-上合组织地方经贸合作示范区,推动设立上合组织融资机构和地方经贸合作基金。办好跨国公司领导人青岛峰会、博鳌亚洲论坛全球健康论坛大会、国际友城合作发展大会。</w:t>
      </w:r>
      <w:r>
        <w:rPr>
          <w:rFonts w:hint="eastAsia" w:ascii="仿宋_GB2312" w:hAnsi="仿宋_GB2312" w:eastAsia="仿宋_GB2312" w:cs="仿宋_GB2312"/>
          <w:color w:val="000000"/>
          <w:kern w:val="0"/>
          <w:sz w:val="32"/>
          <w:szCs w:val="32"/>
        </w:rPr>
        <w:br w:type="textWrapping"/>
      </w:r>
      <w:r>
        <w:rPr>
          <w:rFonts w:hint="eastAsia" w:ascii="仿宋_GB2312" w:hAnsi="仿宋_GB2312" w:eastAsia="仿宋_GB2312" w:cs="仿宋_GB2312"/>
          <w:color w:val="000000"/>
          <w:kern w:val="0"/>
          <w:sz w:val="32"/>
          <w:szCs w:val="32"/>
        </w:rPr>
        <w:t>　　</w:t>
      </w:r>
      <w:r>
        <w:rPr>
          <w:rFonts w:hint="eastAsia" w:ascii="仿宋_GB2312" w:hAnsi="仿宋_GB2312" w:eastAsia="仿宋_GB2312" w:cs="仿宋_GB2312"/>
          <w:b/>
          <w:color w:val="000000"/>
          <w:kern w:val="0"/>
          <w:sz w:val="32"/>
          <w:szCs w:val="32"/>
        </w:rPr>
        <w:t>在增强创新动力上抓落实见实效。</w:t>
      </w:r>
      <w:r>
        <w:rPr>
          <w:rFonts w:hint="eastAsia" w:ascii="仿宋_GB2312" w:hAnsi="仿宋_GB2312" w:eastAsia="仿宋_GB2312" w:cs="仿宋_GB2312"/>
          <w:color w:val="000000"/>
          <w:kern w:val="0"/>
          <w:sz w:val="32"/>
          <w:szCs w:val="32"/>
        </w:rPr>
        <w:t>在建设高能级创新平台上下功夫。积极推动青岛海洋科学与技术国家实验室正式入列,建设好中科院海洋大科学研究中心,加快建设齐鲁科创大走廊,新增10家以上国家级创新平台。积极争取若干国家大科学装置和重大科研基础设施落户我省。建设国家量子信息技术实验室济南基地,争创国家量子大科学中心。在突破关键共性技术上下功夫。实施30项国家级、省级大科学计划和大科学工程。积极承担国家科技计划项目。在广聚人才上下功夫。全面落实人才新政20条,实施好泰山系列人才工程,开展“百千万专家服务基层”活动。实施青年科技人才竞争力提升计划。赋予科研单位和科研人员更大自主权。做强“齐鲁工匠”品牌。在培育创新型企业和企业家上下功夫。统筹推进企业家队伍建设“111”工程。全年培育省级“专精特新”中小企业300家、“一企一技术”研发中心企业100家、瞪羚企业100家、隐形冠军企业100家,积极培育独角兽企业。推进高新技术企业培育行动计划。继续推动“个转企、小升规、规改股、股上市”。</w:t>
      </w:r>
      <w:r>
        <w:rPr>
          <w:rFonts w:hint="eastAsia" w:ascii="仿宋_GB2312" w:hAnsi="仿宋_GB2312" w:eastAsia="仿宋_GB2312" w:cs="仿宋_GB2312"/>
          <w:color w:val="000000"/>
          <w:kern w:val="0"/>
          <w:sz w:val="32"/>
          <w:szCs w:val="32"/>
        </w:rPr>
        <w:br w:type="textWrapping"/>
      </w:r>
      <w:r>
        <w:rPr>
          <w:rFonts w:hint="eastAsia" w:ascii="仿宋_GB2312" w:hAnsi="仿宋_GB2312" w:eastAsia="仿宋_GB2312" w:cs="仿宋_GB2312"/>
          <w:color w:val="000000"/>
          <w:kern w:val="0"/>
          <w:sz w:val="32"/>
          <w:szCs w:val="32"/>
        </w:rPr>
        <w:t>　　</w:t>
      </w:r>
      <w:r>
        <w:rPr>
          <w:rFonts w:hint="eastAsia" w:ascii="仿宋_GB2312" w:hAnsi="仿宋_GB2312" w:eastAsia="仿宋_GB2312" w:cs="仿宋_GB2312"/>
          <w:b/>
          <w:color w:val="000000"/>
          <w:kern w:val="0"/>
          <w:sz w:val="32"/>
          <w:szCs w:val="32"/>
        </w:rPr>
        <w:t>在培育需求支撑力上抓落实见实效。</w:t>
      </w:r>
      <w:r>
        <w:rPr>
          <w:rFonts w:hint="eastAsia" w:ascii="仿宋_GB2312" w:hAnsi="仿宋_GB2312" w:eastAsia="仿宋_GB2312" w:cs="仿宋_GB2312"/>
          <w:color w:val="000000"/>
          <w:kern w:val="0"/>
          <w:sz w:val="32"/>
          <w:szCs w:val="32"/>
        </w:rPr>
        <w:t>培育居民消费热点。积极培育网络、定制、体验、智能等消费。常态化开展打击侵权假冒活动。构建城乡智慧物流配送体系。拓宽民间投资领域。进一步放开基础设施以及电信、通讯等行业限制,鼓励民间资本以股权方式参与项目建设运营。补齐基础设施短板。力争年内开工建设郑济高铁、雄商高铁、潍烟高铁、鲁南高铁菏泽至兰考段、黄台联络线5个高铁项目,加快京沪高铁二通道、济南至滨州、莱西至荣成等高铁项目前期工作。全面加快27个在建高速公路项目建设进度,确保9个项目今年建成通车。抓好4个在建机场项目建设,开工建设菏泽机场、蓬莱国际机场二期扩建工程,确保青岛胶东国际机场建成投用,推进济南机场二期改扩建和枣庄、聊城机场前期工作。开工建设京杭运河山东段升级改造工程和小清河复航工程。持续推进青岛LNG二期工程、泰安二期抽水蓄能电站等重大能源设施项目,加快建设黄水东调二期工程、峡山水库胶东地区调蓄战略水源地工程、引黄济青改扩建等重大水利设施,基本完成大中小型病险水库除险加固、小型水利工程防洪隐患治理主体工程建设。</w:t>
      </w:r>
      <w:r>
        <w:rPr>
          <w:rFonts w:hint="eastAsia" w:ascii="仿宋_GB2312" w:hAnsi="仿宋_GB2312" w:eastAsia="仿宋_GB2312" w:cs="仿宋_GB2312"/>
          <w:color w:val="000000"/>
          <w:kern w:val="0"/>
          <w:sz w:val="32"/>
          <w:szCs w:val="32"/>
        </w:rPr>
        <w:br w:type="textWrapping"/>
      </w:r>
      <w:r>
        <w:rPr>
          <w:rFonts w:hint="eastAsia" w:ascii="仿宋_GB2312" w:hAnsi="仿宋_GB2312" w:eastAsia="仿宋_GB2312" w:cs="仿宋_GB2312"/>
          <w:color w:val="000000"/>
          <w:kern w:val="0"/>
          <w:sz w:val="32"/>
          <w:szCs w:val="32"/>
        </w:rPr>
        <w:t>　</w:t>
      </w:r>
      <w:r>
        <w:rPr>
          <w:rFonts w:hint="eastAsia" w:ascii="楷体_GB2312" w:hAnsi="仿宋_GB2312" w:eastAsia="楷体_GB2312" w:cs="仿宋_GB2312"/>
          <w:color w:val="000000"/>
          <w:sz w:val="32"/>
          <w:szCs w:val="32"/>
        </w:rPr>
        <w:t>　(五)盯紧盯牢发展环境保障,进一步形成经济社会高质量发展生态系统。</w:t>
      </w:r>
      <w:r>
        <w:rPr>
          <w:rFonts w:hint="eastAsia" w:ascii="楷体_GB2312" w:hAnsi="仿宋_GB2312" w:eastAsia="楷体_GB2312" w:cs="仿宋_GB2312"/>
          <w:color w:val="000000"/>
          <w:sz w:val="32"/>
          <w:szCs w:val="32"/>
        </w:rPr>
        <w:br w:type="textWrapping"/>
      </w:r>
      <w:r>
        <w:rPr>
          <w:rFonts w:hint="eastAsia" w:ascii="仿宋_GB2312" w:hAnsi="仿宋_GB2312" w:eastAsia="仿宋_GB2312" w:cs="仿宋_GB2312"/>
          <w:color w:val="000000"/>
          <w:kern w:val="0"/>
          <w:sz w:val="32"/>
          <w:szCs w:val="32"/>
        </w:rPr>
        <w:t>　　</w:t>
      </w:r>
      <w:r>
        <w:rPr>
          <w:rFonts w:hint="eastAsia" w:ascii="仿宋_GB2312" w:hAnsi="仿宋_GB2312" w:eastAsia="仿宋_GB2312" w:cs="仿宋_GB2312"/>
          <w:b/>
          <w:color w:val="000000"/>
          <w:kern w:val="0"/>
          <w:sz w:val="32"/>
          <w:szCs w:val="32"/>
        </w:rPr>
        <w:t>持续打造精简高效的政务生态。</w:t>
      </w:r>
      <w:r>
        <w:rPr>
          <w:rFonts w:hint="eastAsia" w:ascii="仿宋_GB2312" w:hAnsi="仿宋_GB2312" w:eastAsia="仿宋_GB2312" w:cs="仿宋_GB2312"/>
          <w:color w:val="000000"/>
          <w:kern w:val="0"/>
          <w:sz w:val="32"/>
          <w:szCs w:val="32"/>
        </w:rPr>
        <w:t>更大力度减权放权。继续取消下放省级权力事项,推进市级简政放权,深化扩权强县改革。更加精准优化流程。深化证照分离改革。各级政务服务中心设立审批服务代办窗口。全面推开“双随机、一公开”监管。更广范围共建共享。大力推进“数字政府”建设,推动“互联网+政务服务”。</w:t>
      </w:r>
      <w:r>
        <w:rPr>
          <w:rFonts w:hint="eastAsia" w:ascii="仿宋_GB2312" w:hAnsi="仿宋_GB2312" w:eastAsia="仿宋_GB2312" w:cs="仿宋_GB2312"/>
          <w:color w:val="000000"/>
          <w:kern w:val="0"/>
          <w:sz w:val="32"/>
          <w:szCs w:val="32"/>
        </w:rPr>
        <w:br w:type="textWrapping"/>
      </w:r>
      <w:r>
        <w:rPr>
          <w:rFonts w:hint="eastAsia" w:ascii="仿宋_GB2312" w:hAnsi="仿宋_GB2312" w:eastAsia="仿宋_GB2312" w:cs="仿宋_GB2312"/>
          <w:color w:val="000000"/>
          <w:kern w:val="0"/>
          <w:sz w:val="32"/>
          <w:szCs w:val="32"/>
        </w:rPr>
        <w:t>　　</w:t>
      </w:r>
      <w:r>
        <w:rPr>
          <w:rFonts w:hint="eastAsia" w:ascii="仿宋_GB2312" w:hAnsi="仿宋_GB2312" w:eastAsia="仿宋_GB2312" w:cs="仿宋_GB2312"/>
          <w:b/>
          <w:color w:val="000000"/>
          <w:kern w:val="0"/>
          <w:sz w:val="32"/>
          <w:szCs w:val="32"/>
        </w:rPr>
        <w:t>持续打造富有活力的创新创业生态。</w:t>
      </w:r>
      <w:r>
        <w:rPr>
          <w:rFonts w:hint="eastAsia" w:ascii="仿宋_GB2312" w:hAnsi="仿宋_GB2312" w:eastAsia="仿宋_GB2312" w:cs="仿宋_GB2312"/>
          <w:color w:val="000000"/>
          <w:kern w:val="0"/>
          <w:sz w:val="32"/>
          <w:szCs w:val="32"/>
        </w:rPr>
        <w:t>打造“政产学研金服用”创新创业共同体。以山东产业技术研究院为示范样板,五年培育30个省级创新共同体。坚持“两个毫不动摇”“三个没有变”。支持民营企业牵头实施国家重大科技计划项目。更大力度减税降费。对小微企业、科技型初创企业税收实施普惠性免除。全面降低城镇土地使用税税负；降低印花税核定征收比例,货运车辆车船税税额减半。</w:t>
      </w:r>
      <w:r>
        <w:rPr>
          <w:rFonts w:hint="eastAsia" w:ascii="仿宋_GB2312" w:hAnsi="仿宋_GB2312" w:eastAsia="仿宋_GB2312" w:cs="仿宋_GB2312"/>
          <w:color w:val="000000"/>
          <w:kern w:val="0"/>
          <w:sz w:val="32"/>
          <w:szCs w:val="32"/>
        </w:rPr>
        <w:br w:type="textWrapping"/>
      </w:r>
      <w:r>
        <w:rPr>
          <w:rFonts w:hint="eastAsia" w:ascii="仿宋_GB2312" w:hAnsi="仿宋_GB2312" w:eastAsia="仿宋_GB2312" w:cs="仿宋_GB2312"/>
          <w:color w:val="000000"/>
          <w:kern w:val="0"/>
          <w:sz w:val="32"/>
          <w:szCs w:val="32"/>
        </w:rPr>
        <w:t>　　</w:t>
      </w:r>
      <w:r>
        <w:rPr>
          <w:rFonts w:hint="eastAsia" w:ascii="仿宋_GB2312" w:hAnsi="仿宋_GB2312" w:eastAsia="仿宋_GB2312" w:cs="仿宋_GB2312"/>
          <w:b/>
          <w:color w:val="000000"/>
          <w:kern w:val="0"/>
          <w:sz w:val="32"/>
          <w:szCs w:val="32"/>
        </w:rPr>
        <w:t>持续打造彰显魅力的自然生态。</w:t>
      </w:r>
      <w:r>
        <w:rPr>
          <w:rFonts w:hint="eastAsia" w:ascii="仿宋_GB2312" w:hAnsi="仿宋_GB2312" w:eastAsia="仿宋_GB2312" w:cs="仿宋_GB2312"/>
          <w:color w:val="000000"/>
          <w:kern w:val="0"/>
          <w:sz w:val="32"/>
          <w:szCs w:val="32"/>
        </w:rPr>
        <w:t>加快泰山区域山水林田湖草系统治理。抓好统筹治水,加快构建具有山东特点的治水大格局。确保饮用水水质安全。全面推行林长制。规范各类自然保护区管理。抓好第三次国土调查。</w:t>
      </w:r>
      <w:r>
        <w:rPr>
          <w:rFonts w:hint="eastAsia" w:ascii="仿宋_GB2312" w:hAnsi="仿宋_GB2312" w:eastAsia="仿宋_GB2312" w:cs="仿宋_GB2312"/>
          <w:color w:val="000000"/>
          <w:kern w:val="0"/>
          <w:sz w:val="32"/>
          <w:szCs w:val="32"/>
        </w:rPr>
        <w:br w:type="textWrapping"/>
      </w:r>
      <w:r>
        <w:rPr>
          <w:rFonts w:hint="eastAsia" w:ascii="仿宋_GB2312" w:hAnsi="仿宋_GB2312" w:eastAsia="仿宋_GB2312" w:cs="仿宋_GB2312"/>
          <w:color w:val="000000"/>
          <w:kern w:val="0"/>
          <w:sz w:val="32"/>
          <w:szCs w:val="32"/>
        </w:rPr>
        <w:t>　　</w:t>
      </w:r>
      <w:r>
        <w:rPr>
          <w:rFonts w:hint="eastAsia" w:ascii="仿宋_GB2312" w:hAnsi="仿宋_GB2312" w:eastAsia="仿宋_GB2312" w:cs="仿宋_GB2312"/>
          <w:b/>
          <w:color w:val="000000"/>
          <w:kern w:val="0"/>
          <w:sz w:val="32"/>
          <w:szCs w:val="32"/>
        </w:rPr>
        <w:t>持续打造诚信法治的社会生态。</w:t>
      </w:r>
      <w:r>
        <w:rPr>
          <w:rFonts w:hint="eastAsia" w:ascii="仿宋_GB2312" w:hAnsi="仿宋_GB2312" w:eastAsia="仿宋_GB2312" w:cs="仿宋_GB2312"/>
          <w:color w:val="000000"/>
          <w:kern w:val="0"/>
          <w:sz w:val="32"/>
          <w:szCs w:val="32"/>
        </w:rPr>
        <w:t>坚决杜绝“新官不理旧账”。加强对政府机构失信的治理。加强企业诚信制度和个人信用体系建设。建立平等保护各类市场主体和自然人财产权长效机制。深化法治山东建设,健全公共法律服务体系。依法做好第四次经济普查工作。持续净化市场环境。</w:t>
      </w:r>
      <w:r>
        <w:rPr>
          <w:rFonts w:hint="eastAsia" w:ascii="仿宋_GB2312" w:hAnsi="仿宋_GB2312" w:eastAsia="仿宋_GB2312" w:cs="仿宋_GB2312"/>
          <w:color w:val="000000"/>
          <w:kern w:val="0"/>
          <w:sz w:val="32"/>
          <w:szCs w:val="32"/>
        </w:rPr>
        <w:br w:type="textWrapping"/>
      </w:r>
      <w:r>
        <w:rPr>
          <w:rFonts w:hint="eastAsia" w:ascii="仿宋_GB2312" w:hAnsi="仿宋_GB2312" w:eastAsia="仿宋_GB2312" w:cs="仿宋_GB2312"/>
          <w:color w:val="000000"/>
          <w:kern w:val="0"/>
          <w:sz w:val="32"/>
          <w:szCs w:val="32"/>
        </w:rPr>
        <w:t>　　</w:t>
      </w:r>
      <w:r>
        <w:rPr>
          <w:rFonts w:hint="eastAsia" w:ascii="仿宋_GB2312" w:hAnsi="仿宋_GB2312" w:eastAsia="仿宋_GB2312" w:cs="仿宋_GB2312"/>
          <w:b/>
          <w:color w:val="000000"/>
          <w:kern w:val="0"/>
          <w:sz w:val="32"/>
          <w:szCs w:val="32"/>
        </w:rPr>
        <w:t>构建亲清新型政商关系。</w:t>
      </w:r>
      <w:r>
        <w:rPr>
          <w:rFonts w:hint="eastAsia" w:ascii="仿宋_GB2312" w:hAnsi="仿宋_GB2312" w:eastAsia="仿宋_GB2312" w:cs="仿宋_GB2312"/>
          <w:color w:val="000000"/>
          <w:kern w:val="0"/>
          <w:sz w:val="32"/>
          <w:szCs w:val="32"/>
        </w:rPr>
        <w:t>放下身段、尽心竭力提供一对一、个性化、精准化的保姆式、店小二式服务。</w:t>
      </w:r>
      <w:r>
        <w:rPr>
          <w:rFonts w:hint="eastAsia" w:ascii="楷体_GB2312" w:hAnsi="仿宋_GB2312" w:eastAsia="楷体_GB2312" w:cs="仿宋_GB2312"/>
          <w:color w:val="000000"/>
          <w:sz w:val="32"/>
          <w:szCs w:val="32"/>
        </w:rPr>
        <w:br w:type="textWrapping"/>
      </w:r>
      <w:r>
        <w:rPr>
          <w:rFonts w:hint="eastAsia" w:ascii="楷体_GB2312" w:hAnsi="仿宋_GB2312" w:eastAsia="楷体_GB2312" w:cs="仿宋_GB2312"/>
          <w:color w:val="000000"/>
          <w:sz w:val="32"/>
          <w:szCs w:val="32"/>
        </w:rPr>
        <w:t>　　(六)落细落实“六个着力点”,进一步提升高质量发展共享水平。</w:t>
      </w:r>
      <w:r>
        <w:rPr>
          <w:rFonts w:hint="eastAsia" w:ascii="楷体_GB2312" w:hAnsi="仿宋_GB2312" w:eastAsia="楷体_GB2312" w:cs="仿宋_GB2312"/>
          <w:color w:val="000000"/>
          <w:sz w:val="32"/>
          <w:szCs w:val="32"/>
        </w:rPr>
        <w:br w:type="textWrapping"/>
      </w:r>
      <w:r>
        <w:rPr>
          <w:rFonts w:hint="eastAsia" w:ascii="仿宋_GB2312" w:hAnsi="仿宋_GB2312" w:eastAsia="仿宋_GB2312" w:cs="仿宋_GB2312"/>
          <w:color w:val="000000"/>
          <w:kern w:val="0"/>
          <w:sz w:val="32"/>
          <w:szCs w:val="32"/>
        </w:rPr>
        <w:t>　</w:t>
      </w:r>
      <w:r>
        <w:rPr>
          <w:rFonts w:hint="eastAsia" w:ascii="仿宋_GB2312" w:hAnsi="仿宋_GB2312" w:eastAsia="仿宋_GB2312" w:cs="仿宋_GB2312"/>
          <w:b/>
          <w:bCs/>
          <w:color w:val="000000"/>
          <w:kern w:val="0"/>
          <w:sz w:val="32"/>
          <w:szCs w:val="32"/>
        </w:rPr>
        <w:t>　第一,着力稳定和扩大就业。</w:t>
      </w:r>
      <w:r>
        <w:rPr>
          <w:rFonts w:hint="eastAsia" w:ascii="仿宋_GB2312" w:hAnsi="仿宋_GB2312" w:eastAsia="仿宋_GB2312" w:cs="仿宋_GB2312"/>
          <w:color w:val="000000"/>
          <w:kern w:val="0"/>
          <w:sz w:val="32"/>
          <w:szCs w:val="32"/>
        </w:rPr>
        <w:t>实施就业优先政策,加大援企稳岗力度。更大力度鼓励创业带动就业,设立省级创新创业示范综合体。继续实施“三支一扶”计划。优化全方位公共就业服务。逐步建立退役军人待遇保障、优先优待、接收安置、服务管理、督导检查政策体系。</w:t>
      </w:r>
      <w:r>
        <w:rPr>
          <w:rFonts w:hint="eastAsia" w:ascii="仿宋_GB2312" w:hAnsi="仿宋_GB2312" w:eastAsia="仿宋_GB2312" w:cs="仿宋_GB2312"/>
          <w:color w:val="000000"/>
          <w:kern w:val="0"/>
          <w:sz w:val="32"/>
          <w:szCs w:val="32"/>
        </w:rPr>
        <w:br w:type="textWrapping"/>
      </w:r>
      <w:r>
        <w:rPr>
          <w:rFonts w:hint="eastAsia" w:ascii="仿宋_GB2312" w:hAnsi="仿宋_GB2312" w:eastAsia="仿宋_GB2312" w:cs="仿宋_GB2312"/>
          <w:b/>
          <w:bCs/>
          <w:color w:val="000000"/>
          <w:kern w:val="0"/>
          <w:sz w:val="32"/>
          <w:szCs w:val="32"/>
        </w:rPr>
        <w:t>　　第二,着力增加居民收入。</w:t>
      </w:r>
      <w:r>
        <w:rPr>
          <w:rFonts w:hint="eastAsia" w:ascii="仿宋_GB2312" w:hAnsi="仿宋_GB2312" w:eastAsia="仿宋_GB2312" w:cs="仿宋_GB2312"/>
          <w:color w:val="000000"/>
          <w:kern w:val="0"/>
          <w:sz w:val="32"/>
          <w:szCs w:val="32"/>
        </w:rPr>
        <w:t>落实最低工资标准和企业工资指导线。稳妥推进职业经理人薪酬制度改革试点。完善机关事业单位工资和津补贴制度,进一步提高基层工作人员待遇。扩大高校和科研院所收入分配自主权。</w:t>
      </w:r>
      <w:r>
        <w:rPr>
          <w:rFonts w:hint="eastAsia" w:ascii="仿宋_GB2312" w:hAnsi="仿宋_GB2312" w:eastAsia="仿宋_GB2312" w:cs="仿宋_GB2312"/>
          <w:color w:val="000000"/>
          <w:kern w:val="0"/>
          <w:sz w:val="32"/>
          <w:szCs w:val="32"/>
        </w:rPr>
        <w:br w:type="textWrapping"/>
      </w:r>
      <w:r>
        <w:rPr>
          <w:rFonts w:hint="eastAsia" w:ascii="仿宋_GB2312" w:hAnsi="仿宋_GB2312" w:eastAsia="仿宋_GB2312" w:cs="仿宋_GB2312"/>
          <w:color w:val="000000"/>
          <w:kern w:val="0"/>
          <w:sz w:val="32"/>
          <w:szCs w:val="32"/>
        </w:rPr>
        <w:t>　　</w:t>
      </w:r>
      <w:r>
        <w:rPr>
          <w:rFonts w:hint="eastAsia" w:ascii="仿宋_GB2312" w:hAnsi="仿宋_GB2312" w:eastAsia="仿宋_GB2312" w:cs="仿宋_GB2312"/>
          <w:b/>
          <w:bCs/>
          <w:color w:val="000000"/>
          <w:kern w:val="0"/>
          <w:sz w:val="32"/>
          <w:szCs w:val="32"/>
        </w:rPr>
        <w:t>第三,着力完善社会保障体系。</w:t>
      </w:r>
      <w:r>
        <w:rPr>
          <w:rFonts w:hint="eastAsia" w:ascii="仿宋_GB2312" w:hAnsi="仿宋_GB2312" w:eastAsia="仿宋_GB2312" w:cs="仿宋_GB2312"/>
          <w:color w:val="000000"/>
          <w:kern w:val="0"/>
          <w:sz w:val="32"/>
          <w:szCs w:val="32"/>
        </w:rPr>
        <w:t>健全居民养老保险待遇确定和基础养老金正常调整机制。完善居民医疗保险筹资机制。积极推行药品集中带量采购。继续提高城乡居民基本医疗保险财政补助标准。扩大实施职工长期护理保险制度。推进房地产市场平稳健康发展。统筹完善社会救助体系。开展全省灾害民生综合保险。</w:t>
      </w:r>
      <w:r>
        <w:rPr>
          <w:rFonts w:hint="eastAsia" w:ascii="仿宋_GB2312" w:hAnsi="仿宋_GB2312" w:eastAsia="仿宋_GB2312" w:cs="仿宋_GB2312"/>
          <w:color w:val="000000"/>
          <w:kern w:val="0"/>
          <w:sz w:val="32"/>
          <w:szCs w:val="32"/>
        </w:rPr>
        <w:br w:type="textWrapping"/>
      </w:r>
      <w:r>
        <w:rPr>
          <w:rFonts w:hint="eastAsia" w:ascii="仿宋_GB2312" w:hAnsi="仿宋_GB2312" w:eastAsia="仿宋_GB2312" w:cs="仿宋_GB2312"/>
          <w:color w:val="000000"/>
          <w:kern w:val="0"/>
          <w:sz w:val="32"/>
          <w:szCs w:val="32"/>
        </w:rPr>
        <w:t>　</w:t>
      </w:r>
      <w:r>
        <w:rPr>
          <w:rFonts w:hint="eastAsia" w:ascii="仿宋_GB2312" w:hAnsi="仿宋_GB2312" w:eastAsia="仿宋_GB2312" w:cs="仿宋_GB2312"/>
          <w:b/>
          <w:bCs/>
          <w:color w:val="000000"/>
          <w:kern w:val="0"/>
          <w:sz w:val="32"/>
          <w:szCs w:val="32"/>
        </w:rPr>
        <w:t>　第四,着力发展教育事业。</w:t>
      </w:r>
      <w:r>
        <w:rPr>
          <w:rFonts w:hint="eastAsia" w:ascii="仿宋_GB2312" w:hAnsi="仿宋_GB2312" w:eastAsia="仿宋_GB2312" w:cs="仿宋_GB2312"/>
          <w:color w:val="000000"/>
          <w:kern w:val="0"/>
          <w:sz w:val="32"/>
          <w:szCs w:val="32"/>
        </w:rPr>
        <w:t>新建改扩建幼儿园2000所以上,新增学位50万个以上。建立解决城镇普通中小学大班额问题长效机制,办好乡村小规模学校和乡镇寄宿制学校。完善职业教育和培训体系。</w:t>
      </w:r>
      <w:r>
        <w:rPr>
          <w:rFonts w:hint="eastAsia" w:ascii="仿宋_GB2312" w:hAnsi="仿宋_GB2312" w:eastAsia="仿宋_GB2312" w:cs="仿宋_GB2312"/>
          <w:b/>
          <w:color w:val="000000"/>
          <w:kern w:val="0"/>
          <w:sz w:val="32"/>
          <w:szCs w:val="32"/>
        </w:rPr>
        <w:t>启动实施高校高质量建设工程,加快推进“双一流”建设。</w:t>
      </w:r>
      <w:r>
        <w:rPr>
          <w:rFonts w:hint="eastAsia" w:ascii="仿宋_GB2312" w:hAnsi="仿宋_GB2312" w:eastAsia="仿宋_GB2312" w:cs="仿宋_GB2312"/>
          <w:color w:val="000000"/>
          <w:kern w:val="0"/>
          <w:sz w:val="32"/>
          <w:szCs w:val="32"/>
        </w:rPr>
        <w:t>全面推进残疾儿童少年学前教育、义务教育、高中阶段教育15年免费教育。全面深化中小学教师“县管校聘”管理改革,统筹推进高校考试招生综合改革。</w:t>
      </w:r>
      <w:r>
        <w:rPr>
          <w:rFonts w:hint="eastAsia" w:ascii="仿宋_GB2312" w:hAnsi="仿宋_GB2312" w:eastAsia="仿宋_GB2312" w:cs="仿宋_GB2312"/>
          <w:b/>
          <w:color w:val="000000"/>
          <w:kern w:val="0"/>
          <w:sz w:val="32"/>
          <w:szCs w:val="32"/>
        </w:rPr>
        <w:t>提高教师地位待遇。</w:t>
      </w:r>
      <w:r>
        <w:rPr>
          <w:rFonts w:hint="eastAsia" w:ascii="仿宋_GB2312" w:hAnsi="仿宋_GB2312" w:eastAsia="仿宋_GB2312" w:cs="仿宋_GB2312"/>
          <w:color w:val="000000"/>
          <w:kern w:val="0"/>
          <w:sz w:val="32"/>
          <w:szCs w:val="32"/>
        </w:rPr>
        <w:t>建好中国教师博物馆。更加重视家庭教育。</w:t>
      </w:r>
      <w:r>
        <w:rPr>
          <w:rFonts w:hint="eastAsia" w:ascii="仿宋_GB2312" w:hAnsi="仿宋_GB2312" w:eastAsia="仿宋_GB2312" w:cs="仿宋_GB2312"/>
          <w:color w:val="000000"/>
          <w:kern w:val="0"/>
          <w:sz w:val="32"/>
          <w:szCs w:val="32"/>
        </w:rPr>
        <w:br w:type="textWrapping"/>
      </w:r>
      <w:r>
        <w:rPr>
          <w:rFonts w:hint="eastAsia" w:ascii="仿宋_GB2312" w:hAnsi="仿宋_GB2312" w:eastAsia="仿宋_GB2312" w:cs="仿宋_GB2312"/>
          <w:color w:val="000000"/>
          <w:kern w:val="0"/>
          <w:sz w:val="32"/>
          <w:szCs w:val="32"/>
        </w:rPr>
        <w:t>　　</w:t>
      </w:r>
      <w:r>
        <w:rPr>
          <w:rFonts w:hint="eastAsia" w:ascii="仿宋_GB2312" w:hAnsi="仿宋_GB2312" w:eastAsia="仿宋_GB2312" w:cs="仿宋_GB2312"/>
          <w:b/>
          <w:bCs/>
          <w:color w:val="000000"/>
          <w:kern w:val="0"/>
          <w:sz w:val="32"/>
          <w:szCs w:val="32"/>
        </w:rPr>
        <w:t>第五,着力繁荣发展文化事业。</w:t>
      </w:r>
      <w:r>
        <w:rPr>
          <w:rFonts w:hint="eastAsia" w:ascii="仿宋_GB2312" w:hAnsi="仿宋_GB2312" w:eastAsia="仿宋_GB2312" w:cs="仿宋_GB2312"/>
          <w:b/>
          <w:color w:val="000000"/>
          <w:kern w:val="0"/>
          <w:sz w:val="32"/>
          <w:szCs w:val="32"/>
        </w:rPr>
        <w:t>更加重视意识形态工作,巩固壮大主流思想舆论。</w:t>
      </w:r>
      <w:r>
        <w:rPr>
          <w:rFonts w:hint="eastAsia" w:ascii="仿宋_GB2312" w:hAnsi="仿宋_GB2312" w:eastAsia="仿宋_GB2312" w:cs="仿宋_GB2312"/>
          <w:color w:val="000000"/>
          <w:kern w:val="0"/>
          <w:sz w:val="32"/>
          <w:szCs w:val="32"/>
        </w:rPr>
        <w:t>持续推进曲阜优秀传统文化传承发展、齐文化传承创新两大示范区建设,统筹保护好、传承好、利用好大运河文化,编制泰山文化保护传承发展总体规划。弘扬沂蒙精神,传承红色基因,加快实施革命文物连片保护工程。加强公共图书馆、博物馆、美术馆、文化馆、档案馆建设。办好“文化惠民、服务群众”实事。围绕庆祝新中国成立70周年,推出一批文艺精品力作。扩大尼山世界文明论坛影响力,办好第九届世界儒学大会,打造世界儒学中心。推进新时代文明实践中心建设。</w:t>
      </w:r>
      <w:r>
        <w:rPr>
          <w:rFonts w:hint="eastAsia" w:ascii="仿宋_GB2312" w:hAnsi="仿宋_GB2312" w:eastAsia="仿宋_GB2312" w:cs="仿宋_GB2312"/>
          <w:color w:val="000000"/>
          <w:kern w:val="0"/>
          <w:sz w:val="32"/>
          <w:szCs w:val="32"/>
        </w:rPr>
        <w:br w:type="textWrapping"/>
      </w:r>
      <w:r>
        <w:rPr>
          <w:rFonts w:hint="eastAsia" w:ascii="仿宋_GB2312" w:hAnsi="仿宋_GB2312" w:eastAsia="仿宋_GB2312" w:cs="仿宋_GB2312"/>
          <w:color w:val="000000"/>
          <w:kern w:val="0"/>
          <w:sz w:val="32"/>
          <w:szCs w:val="32"/>
        </w:rPr>
        <w:t>　　</w:t>
      </w:r>
      <w:r>
        <w:rPr>
          <w:rFonts w:hint="eastAsia" w:ascii="仿宋_GB2312" w:hAnsi="仿宋_GB2312" w:eastAsia="仿宋_GB2312" w:cs="仿宋_GB2312"/>
          <w:b/>
          <w:bCs/>
          <w:color w:val="000000"/>
          <w:kern w:val="0"/>
          <w:sz w:val="32"/>
          <w:szCs w:val="32"/>
        </w:rPr>
        <w:t>第六,着力建设健康山东。</w:t>
      </w:r>
      <w:r>
        <w:rPr>
          <w:rFonts w:hint="eastAsia" w:ascii="仿宋_GB2312" w:hAnsi="仿宋_GB2312" w:eastAsia="仿宋_GB2312" w:cs="仿宋_GB2312"/>
          <w:b/>
          <w:color w:val="000000"/>
          <w:kern w:val="0"/>
          <w:sz w:val="32"/>
          <w:szCs w:val="32"/>
        </w:rPr>
        <w:t>继续深化医药卫生体制改革。全面推进公立医院综合改革。</w:t>
      </w:r>
      <w:r>
        <w:rPr>
          <w:rFonts w:hint="eastAsia" w:ascii="仿宋_GB2312" w:hAnsi="仿宋_GB2312" w:eastAsia="仿宋_GB2312" w:cs="仿宋_GB2312"/>
          <w:color w:val="000000"/>
          <w:kern w:val="0"/>
          <w:sz w:val="32"/>
          <w:szCs w:val="32"/>
        </w:rPr>
        <w:t>积极创建“互联网+医疗健康”示范省。关心重视干部群众的心理健康。强化药品全生命周期监管,加强疫苗生产、流通和预防接种管理。实施“品质鲁药”建设工程。支持中医药传承创新、振兴发展。发展老年教育,办好老年大学。加强“食安山东”建设。</w:t>
      </w:r>
      <w:r>
        <w:rPr>
          <w:rFonts w:hint="eastAsia" w:ascii="仿宋_GB2312" w:hAnsi="仿宋_GB2312" w:eastAsia="仿宋_GB2312" w:cs="仿宋_GB2312"/>
          <w:color w:val="000000"/>
          <w:kern w:val="0"/>
          <w:sz w:val="32"/>
          <w:szCs w:val="32"/>
        </w:rPr>
        <w:br w:type="textWrapping"/>
      </w:r>
      <w:r>
        <w:rPr>
          <w:rFonts w:hint="eastAsia" w:ascii="黑体" w:hAnsi="黑体" w:eastAsia="黑体" w:cs="黑体"/>
          <w:color w:val="000000"/>
          <w:kern w:val="0"/>
          <w:sz w:val="32"/>
          <w:szCs w:val="32"/>
        </w:rPr>
        <w:t>　　四、切实提高政府履职能力和水平</w:t>
      </w:r>
      <w:r>
        <w:rPr>
          <w:rFonts w:hint="eastAsia" w:ascii="黑体" w:hAnsi="黑体" w:eastAsia="黑体" w:cs="黑体"/>
          <w:color w:val="000000"/>
          <w:kern w:val="0"/>
          <w:sz w:val="32"/>
          <w:szCs w:val="32"/>
        </w:rPr>
        <w:br w:type="textWrapping"/>
      </w:r>
      <w:r>
        <w:rPr>
          <w:rFonts w:hint="eastAsia" w:ascii="仿宋_GB2312" w:hAnsi="仿宋_GB2312" w:eastAsia="仿宋_GB2312" w:cs="仿宋_GB2312"/>
          <w:color w:val="000000"/>
          <w:kern w:val="0"/>
          <w:sz w:val="32"/>
          <w:szCs w:val="32"/>
        </w:rPr>
        <w:t>　　</w:t>
      </w:r>
      <w:r>
        <w:rPr>
          <w:rFonts w:hint="eastAsia" w:ascii="楷体_GB2312" w:hAnsi="仿宋_GB2312" w:eastAsia="楷体_GB2312" w:cs="仿宋_GB2312"/>
          <w:b/>
          <w:color w:val="000000"/>
          <w:sz w:val="32"/>
          <w:szCs w:val="32"/>
        </w:rPr>
        <w:t>旗帜鲜明讲政治。</w:t>
      </w:r>
      <w:r>
        <w:rPr>
          <w:rFonts w:hint="eastAsia" w:ascii="仿宋_GB2312" w:hAnsi="仿宋_GB2312" w:eastAsia="仿宋_GB2312" w:cs="仿宋_GB2312"/>
          <w:color w:val="000000"/>
          <w:kern w:val="0"/>
          <w:sz w:val="32"/>
          <w:szCs w:val="32"/>
        </w:rPr>
        <w:t>树牢“四个意识”,坚定“四个自信”,坚决维护习近平总书记党中央的核心、全党的核心地位,坚决维护党中央权威和集中统一领导。自觉用习近平新时代中国特色社会主义思想武装头脑、指导实践、推动工作,在思想上政治上行动上同以习近平同志为核心的党中央保持高度一致。</w:t>
      </w:r>
      <w:r>
        <w:rPr>
          <w:rFonts w:hint="eastAsia" w:ascii="仿宋_GB2312" w:hAnsi="仿宋_GB2312" w:eastAsia="仿宋_GB2312" w:cs="仿宋_GB2312"/>
          <w:color w:val="000000"/>
          <w:kern w:val="0"/>
          <w:sz w:val="32"/>
          <w:szCs w:val="32"/>
        </w:rPr>
        <w:br w:type="textWrapping"/>
      </w:r>
      <w:r>
        <w:rPr>
          <w:rFonts w:hint="eastAsia" w:ascii="楷体_GB2312" w:hAnsi="仿宋_GB2312" w:eastAsia="楷体_GB2312" w:cs="仿宋_GB2312"/>
          <w:color w:val="000000"/>
          <w:sz w:val="32"/>
          <w:szCs w:val="32"/>
        </w:rPr>
        <w:t>　　</w:t>
      </w:r>
      <w:r>
        <w:rPr>
          <w:rFonts w:hint="eastAsia" w:ascii="楷体_GB2312" w:hAnsi="仿宋_GB2312" w:eastAsia="楷体_GB2312" w:cs="仿宋_GB2312"/>
          <w:b/>
          <w:color w:val="000000"/>
          <w:sz w:val="32"/>
          <w:szCs w:val="32"/>
        </w:rPr>
        <w:t>严格依法履职责。</w:t>
      </w:r>
      <w:r>
        <w:rPr>
          <w:rFonts w:hint="eastAsia" w:ascii="仿宋_GB2312" w:hAnsi="仿宋_GB2312" w:eastAsia="仿宋_GB2312" w:cs="仿宋_GB2312"/>
          <w:color w:val="000000"/>
          <w:kern w:val="0"/>
          <w:sz w:val="32"/>
          <w:szCs w:val="32"/>
        </w:rPr>
        <w:t>深化法治政府建设,开展市县法治政府示范创建。坚持民主集中制。加强对行政权力的制约和监督。广泛深入开展舆论监督。全面完成政府机构改革任务,深入推进乡镇(街道)行政管理体制改革。推进地方性法规、政府规章和规范性文件立改废。推动行政权力全过程公开、公共服务全流程公开、社会关切全方位回应。</w:t>
      </w:r>
      <w:r>
        <w:rPr>
          <w:rFonts w:hint="eastAsia" w:ascii="仿宋_GB2312" w:hAnsi="仿宋_GB2312" w:eastAsia="仿宋_GB2312" w:cs="仿宋_GB2312"/>
          <w:color w:val="000000"/>
          <w:kern w:val="0"/>
          <w:sz w:val="32"/>
          <w:szCs w:val="32"/>
        </w:rPr>
        <w:br w:type="textWrapping"/>
      </w:r>
      <w:r>
        <w:rPr>
          <w:rFonts w:hint="eastAsia" w:ascii="仿宋_GB2312" w:hAnsi="仿宋_GB2312" w:eastAsia="仿宋_GB2312" w:cs="仿宋_GB2312"/>
          <w:color w:val="000000"/>
          <w:kern w:val="0"/>
          <w:sz w:val="32"/>
          <w:szCs w:val="32"/>
        </w:rPr>
        <w:t>　　</w:t>
      </w:r>
      <w:r>
        <w:rPr>
          <w:rFonts w:hint="eastAsia" w:ascii="楷体_GB2312" w:hAnsi="仿宋_GB2312" w:eastAsia="楷体_GB2312" w:cs="仿宋_GB2312"/>
          <w:b/>
          <w:color w:val="000000"/>
          <w:sz w:val="32"/>
          <w:szCs w:val="32"/>
        </w:rPr>
        <w:t>驰而不息转作风。</w:t>
      </w:r>
      <w:r>
        <w:rPr>
          <w:rFonts w:hint="eastAsia" w:ascii="仿宋_GB2312" w:hAnsi="仿宋_GB2312" w:eastAsia="仿宋_GB2312" w:cs="仿宋_GB2312"/>
          <w:color w:val="000000"/>
          <w:kern w:val="0"/>
          <w:sz w:val="32"/>
          <w:szCs w:val="32"/>
        </w:rPr>
        <w:t>深入落实中央八项规定及其实施细则精神和省委实施办法,坚决刹住“四风”。激励干部担当作为干事创业,勇做新时代泰山“挑山工”。健全完善容错纠错体系,理直气壮为担当作为的干部撑腰鼓劲。牢固树立过紧日子的思想,坚持勤俭办一切事情。大力精简文件、会议,统筹规范督查检查考核工作,改进督查考核方式。大兴调查研究之风。</w:t>
      </w:r>
      <w:r>
        <w:rPr>
          <w:rFonts w:hint="eastAsia" w:ascii="仿宋_GB2312" w:hAnsi="仿宋_GB2312" w:eastAsia="仿宋_GB2312" w:cs="仿宋_GB2312"/>
          <w:color w:val="000000"/>
          <w:kern w:val="0"/>
          <w:sz w:val="32"/>
          <w:szCs w:val="32"/>
        </w:rPr>
        <w:br w:type="textWrapping"/>
      </w:r>
      <w:r>
        <w:rPr>
          <w:rFonts w:hint="eastAsia" w:ascii="仿宋_GB2312" w:hAnsi="仿宋_GB2312" w:eastAsia="仿宋_GB2312" w:cs="仿宋_GB2312"/>
          <w:color w:val="000000"/>
          <w:kern w:val="0"/>
          <w:sz w:val="32"/>
          <w:szCs w:val="32"/>
        </w:rPr>
        <w:t>　　</w:t>
      </w:r>
      <w:r>
        <w:rPr>
          <w:rFonts w:hint="eastAsia" w:ascii="楷体_GB2312" w:hAnsi="仿宋_GB2312" w:eastAsia="楷体_GB2312" w:cs="仿宋_GB2312"/>
          <w:b/>
          <w:color w:val="000000"/>
          <w:sz w:val="32"/>
          <w:szCs w:val="32"/>
        </w:rPr>
        <w:t>持之以恒抓廉政</w:t>
      </w:r>
      <w:r>
        <w:rPr>
          <w:rFonts w:hint="eastAsia" w:ascii="仿宋_GB2312" w:hAnsi="仿宋_GB2312" w:eastAsia="仿宋_GB2312" w:cs="仿宋_GB2312"/>
          <w:b/>
          <w:color w:val="000000"/>
          <w:kern w:val="0"/>
          <w:sz w:val="32"/>
          <w:szCs w:val="32"/>
        </w:rPr>
        <w:t>。</w:t>
      </w:r>
      <w:r>
        <w:rPr>
          <w:rFonts w:hint="eastAsia" w:ascii="仿宋_GB2312" w:hAnsi="仿宋_GB2312" w:eastAsia="仿宋_GB2312" w:cs="仿宋_GB2312"/>
          <w:color w:val="000000"/>
          <w:kern w:val="0"/>
          <w:sz w:val="32"/>
          <w:szCs w:val="32"/>
        </w:rPr>
        <w:t>坚定扛起全面从严治党政治责任,以永远在路上的坚韧和执着,加强政府系统廉政建设,巩固发展压倒性胜利。强化不敢腐的震慑,持续整治群众身边腐败和作风问题,用好监督执纪“四种形态”。扎牢不能腐的笼子,主动接受纪检监察监督,强化审计监督。</w:t>
      </w:r>
    </w:p>
    <w:p>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643" w:firstLineChars="200"/>
        <w:jc w:val="both"/>
        <w:textAlignment w:val="auto"/>
        <w:outlineLvl w:val="9"/>
        <w:rPr>
          <w:rFonts w:hint="eastAsia" w:ascii="仿宋_GB2312" w:hAnsi="仿宋_GB2312" w:eastAsia="仿宋_GB2312" w:cs="仿宋_GB2312"/>
          <w:b/>
          <w:bCs/>
          <w:color w:val="000000"/>
          <w:kern w:val="0"/>
          <w:sz w:val="32"/>
          <w:szCs w:val="32"/>
          <w:lang w:val="en-US" w:eastAsia="zh-CN"/>
        </w:rPr>
      </w:pPr>
      <w:r>
        <w:rPr>
          <w:rFonts w:hint="eastAsia" w:ascii="仿宋_GB2312" w:hAnsi="仿宋_GB2312" w:eastAsia="仿宋_GB2312" w:cs="仿宋_GB2312"/>
          <w:b/>
          <w:bCs/>
          <w:color w:val="000000"/>
          <w:kern w:val="0"/>
          <w:sz w:val="32"/>
          <w:szCs w:val="32"/>
        </w:rPr>
        <w:t>（《大众日报》  2019年2月15日 03版）</w:t>
      </w:r>
    </w:p>
    <w:p>
      <w:pPr>
        <w:keepNext w:val="0"/>
        <w:keepLines w:val="0"/>
        <w:pageBreakBefore w:val="0"/>
        <w:widowControl/>
        <w:kinsoku/>
        <w:wordWrap/>
        <w:overflowPunct/>
        <w:topLinePunct w:val="0"/>
        <w:autoSpaceDE/>
        <w:autoSpaceDN/>
        <w:bidi w:val="0"/>
        <w:adjustRightInd/>
        <w:snapToGrid/>
        <w:spacing w:line="560" w:lineRule="exact"/>
        <w:ind w:right="0" w:rightChars="0"/>
        <w:jc w:val="both"/>
        <w:textAlignment w:val="auto"/>
        <w:outlineLvl w:val="9"/>
        <w:rPr>
          <w:rFonts w:hint="eastAsia" w:ascii="仿宋_GB2312" w:hAnsi="仿宋_GB2312" w:eastAsia="仿宋_GB2312" w:cs="仿宋_GB2312"/>
          <w:color w:val="000000"/>
          <w:kern w:val="0"/>
          <w:sz w:val="32"/>
          <w:szCs w:val="32"/>
          <w:lang w:val="en-US" w:eastAsia="zh-CN"/>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Lucida Sans"/>
    <w:panose1 w:val="020F0502020204030204"/>
    <w:charset w:val="00"/>
    <w:family w:val="swiss"/>
    <w:pitch w:val="default"/>
    <w:sig w:usb0="00000000" w:usb1="00000000" w:usb2="00000001" w:usb3="00000000" w:csb0="0000019F" w:csb1="00000000"/>
  </w:font>
  <w:font w:name="仿宋">
    <w:altName w:val="宋体"/>
    <w:panose1 w:val="02010609060101010101"/>
    <w:charset w:val="86"/>
    <w:family w:val="modern"/>
    <w:pitch w:val="default"/>
    <w:sig w:usb0="00000000" w:usb1="00000000" w:usb2="00000016" w:usb3="00000000" w:csb0="00040001"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微软雅黑">
    <w:altName w:val="黑体"/>
    <w:panose1 w:val="020B0503020204020204"/>
    <w:charset w:val="86"/>
    <w:family w:val="swiss"/>
    <w:pitch w:val="default"/>
    <w:sig w:usb0="00000000" w:usb1="00000000" w:usb2="00000016" w:usb3="00000000" w:csb0="0004001F" w:csb1="00000000"/>
  </w:font>
  <w:font w:name="Lucida Sans">
    <w:panose1 w:val="020B0602030504020204"/>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6"/>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CzSVju0AAAAAUBAAAPAAAAAAAA&#10;AAEAIAAAACIAAABkcnMvZG93bnJldi54bWxQSwECFAAUAAAACACHTuJAaePyQxoCAAAhBAAADgAA&#10;AAAAAAABACAAAAAfAQAAZHJzL2Uyb0RvYy54bWxQSwUGAAAAAAYABgBZAQAAqwUAAAAA&#10;">
              <v:fill on="f" focussize="0,0"/>
              <v:stroke on="f" weight="0.5pt"/>
              <v:imagedata o:title=""/>
              <o:lock v:ext="edit" aspectratio="f"/>
              <v:textbox inset="0mm,0mm,0mm,0mm" style="mso-fit-shape-to-text:t;">
                <w:txbxContent>
                  <w:p>
                    <w:pPr>
                      <w:pStyle w:val="6"/>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10"/>
  <w:embedSystemFonts/>
  <w:bordersDoNotSurroundHeader w:val="1"/>
  <w:bordersDoNotSurroundFooter w:val="1"/>
  <w:attachedTemplate r:id="rId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CB335C6"/>
    <w:rsid w:val="00120A51"/>
    <w:rsid w:val="00143CA5"/>
    <w:rsid w:val="00297A9F"/>
    <w:rsid w:val="003F6263"/>
    <w:rsid w:val="0044075E"/>
    <w:rsid w:val="004F1AC5"/>
    <w:rsid w:val="00907FE5"/>
    <w:rsid w:val="00AB3172"/>
    <w:rsid w:val="00C0239C"/>
    <w:rsid w:val="00E51A58"/>
    <w:rsid w:val="00F60324"/>
    <w:rsid w:val="00F750C4"/>
    <w:rsid w:val="00FE002E"/>
    <w:rsid w:val="01E54C5F"/>
    <w:rsid w:val="02245C84"/>
    <w:rsid w:val="055D7F43"/>
    <w:rsid w:val="063D7596"/>
    <w:rsid w:val="0BA7414C"/>
    <w:rsid w:val="0BCF7B82"/>
    <w:rsid w:val="0CB335C6"/>
    <w:rsid w:val="0E5E5612"/>
    <w:rsid w:val="0F6F7F91"/>
    <w:rsid w:val="0F943F61"/>
    <w:rsid w:val="0FEF27AB"/>
    <w:rsid w:val="12900A3B"/>
    <w:rsid w:val="13B6170B"/>
    <w:rsid w:val="15E96500"/>
    <w:rsid w:val="18CC22EC"/>
    <w:rsid w:val="18CE02D4"/>
    <w:rsid w:val="19931847"/>
    <w:rsid w:val="19C05D08"/>
    <w:rsid w:val="2077259B"/>
    <w:rsid w:val="216311CE"/>
    <w:rsid w:val="232F0917"/>
    <w:rsid w:val="242D3FC1"/>
    <w:rsid w:val="25BE2E46"/>
    <w:rsid w:val="264C5287"/>
    <w:rsid w:val="27404E6C"/>
    <w:rsid w:val="2A836A71"/>
    <w:rsid w:val="2EE523F2"/>
    <w:rsid w:val="2FA85683"/>
    <w:rsid w:val="30752928"/>
    <w:rsid w:val="318054BB"/>
    <w:rsid w:val="32E019DE"/>
    <w:rsid w:val="342F1E6F"/>
    <w:rsid w:val="37214253"/>
    <w:rsid w:val="37A63313"/>
    <w:rsid w:val="37ED4D4E"/>
    <w:rsid w:val="386D5EED"/>
    <w:rsid w:val="390777BE"/>
    <w:rsid w:val="391F303E"/>
    <w:rsid w:val="3C412040"/>
    <w:rsid w:val="3C5E1056"/>
    <w:rsid w:val="3D765569"/>
    <w:rsid w:val="3E243A99"/>
    <w:rsid w:val="3E65617B"/>
    <w:rsid w:val="42BD411C"/>
    <w:rsid w:val="47E52BA5"/>
    <w:rsid w:val="48763B35"/>
    <w:rsid w:val="495A7F1F"/>
    <w:rsid w:val="4A3B04CA"/>
    <w:rsid w:val="4C715F3B"/>
    <w:rsid w:val="4CD21D1F"/>
    <w:rsid w:val="4D4D6531"/>
    <w:rsid w:val="4DF8592A"/>
    <w:rsid w:val="4F010944"/>
    <w:rsid w:val="50E02E22"/>
    <w:rsid w:val="545E59A2"/>
    <w:rsid w:val="553F56A6"/>
    <w:rsid w:val="56D77DC0"/>
    <w:rsid w:val="57B250F6"/>
    <w:rsid w:val="58EF15A0"/>
    <w:rsid w:val="5AA36557"/>
    <w:rsid w:val="5C9D0730"/>
    <w:rsid w:val="5CCC024F"/>
    <w:rsid w:val="5E262DCD"/>
    <w:rsid w:val="6032488D"/>
    <w:rsid w:val="61D61085"/>
    <w:rsid w:val="647F394D"/>
    <w:rsid w:val="66C331B5"/>
    <w:rsid w:val="67057FC4"/>
    <w:rsid w:val="67AE7917"/>
    <w:rsid w:val="68E93D75"/>
    <w:rsid w:val="6B3803EA"/>
    <w:rsid w:val="6CED5032"/>
    <w:rsid w:val="6D535020"/>
    <w:rsid w:val="6D7368D9"/>
    <w:rsid w:val="71055BB6"/>
    <w:rsid w:val="73222F71"/>
    <w:rsid w:val="74437E6D"/>
    <w:rsid w:val="7617244E"/>
    <w:rsid w:val="76537C7F"/>
    <w:rsid w:val="7B4F6914"/>
    <w:rsid w:val="7C9D0A63"/>
    <w:rsid w:val="7DD65D19"/>
    <w:rsid w:val="7E965222"/>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qFormat/>
    <w:uiPriority w:val="0"/>
    <w:pPr>
      <w:spacing w:beforeAutospacing="1" w:afterAutospacing="1"/>
      <w:jc w:val="left"/>
      <w:outlineLvl w:val="0"/>
    </w:pPr>
    <w:rPr>
      <w:rFonts w:hint="eastAsia" w:ascii="宋体" w:hAnsi="宋体"/>
      <w:b/>
      <w:kern w:val="44"/>
      <w:sz w:val="48"/>
      <w:szCs w:val="48"/>
    </w:rPr>
  </w:style>
  <w:style w:type="paragraph" w:styleId="3">
    <w:name w:val="heading 2"/>
    <w:basedOn w:val="1"/>
    <w:next w:val="1"/>
    <w:unhideWhenUsed/>
    <w:qFormat/>
    <w:uiPriority w:val="0"/>
    <w:pPr>
      <w:spacing w:beforeAutospacing="1" w:afterAutospacing="1"/>
      <w:jc w:val="left"/>
      <w:outlineLvl w:val="1"/>
    </w:pPr>
    <w:rPr>
      <w:rFonts w:hint="eastAsia" w:ascii="宋体" w:hAnsi="宋体"/>
      <w:b/>
      <w:kern w:val="0"/>
      <w:sz w:val="36"/>
      <w:szCs w:val="36"/>
    </w:rPr>
  </w:style>
  <w:style w:type="paragraph" w:styleId="4">
    <w:name w:val="heading 3"/>
    <w:basedOn w:val="1"/>
    <w:next w:val="1"/>
    <w:unhideWhenUsed/>
    <w:qFormat/>
    <w:uiPriority w:val="0"/>
    <w:pPr>
      <w:spacing w:beforeAutospacing="1" w:afterAutospacing="1"/>
      <w:jc w:val="left"/>
      <w:outlineLvl w:val="2"/>
    </w:pPr>
    <w:rPr>
      <w:rFonts w:hint="eastAsia" w:ascii="宋体" w:hAnsi="宋体"/>
      <w:b/>
      <w:kern w:val="0"/>
      <w:sz w:val="27"/>
      <w:szCs w:val="27"/>
    </w:rPr>
  </w:style>
  <w:style w:type="character" w:default="1" w:styleId="10">
    <w:name w:val="Default Paragraph Font"/>
    <w:unhideWhenUsed/>
    <w:qFormat/>
    <w:uiPriority w:val="1"/>
  </w:style>
  <w:style w:type="table" w:default="1" w:styleId="9">
    <w:name w:val="Normal Table"/>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eastAsia="Times New Roman" w:cs="Times New Roman"/>
      <w:sz w:val="20"/>
      <w:szCs w:val="20"/>
    </w:rPr>
    <w:tblPr>
      <w:tblLayout w:type="fixed"/>
      <w:tblCellMar>
        <w:top w:w="0" w:type="dxa"/>
        <w:left w:w="108" w:type="dxa"/>
        <w:bottom w:w="0" w:type="dxa"/>
        <w:right w:w="108" w:type="dxa"/>
      </w:tblCellMar>
    </w:tblPr>
  </w:style>
  <w:style w:type="paragraph" w:styleId="5">
    <w:name w:val="Balloon Text"/>
    <w:basedOn w:val="1"/>
    <w:link w:val="15"/>
    <w:qFormat/>
    <w:uiPriority w:val="0"/>
    <w:rPr>
      <w:sz w:val="18"/>
      <w:szCs w:val="18"/>
    </w:r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8">
    <w:name w:val="Normal (Web)"/>
    <w:basedOn w:val="1"/>
    <w:unhideWhenUsed/>
    <w:qFormat/>
    <w:uiPriority w:val="99"/>
    <w:pPr>
      <w:widowControl/>
      <w:spacing w:before="100" w:beforeAutospacing="1" w:after="100" w:afterAutospacing="1"/>
      <w:jc w:val="left"/>
    </w:pPr>
    <w:rPr>
      <w:rFonts w:ascii="宋体" w:hAnsi="宋体" w:cs="宋体"/>
      <w:kern w:val="0"/>
      <w:sz w:val="24"/>
    </w:rPr>
  </w:style>
  <w:style w:type="character" w:styleId="11">
    <w:name w:val="Strong"/>
    <w:basedOn w:val="10"/>
    <w:qFormat/>
    <w:uiPriority w:val="22"/>
    <w:rPr>
      <w:b/>
      <w:bCs/>
    </w:rPr>
  </w:style>
  <w:style w:type="character" w:styleId="12">
    <w:name w:val="FollowedHyperlink"/>
    <w:basedOn w:val="10"/>
    <w:qFormat/>
    <w:uiPriority w:val="0"/>
    <w:rPr>
      <w:color w:val="000000"/>
      <w:u w:val="none"/>
    </w:rPr>
  </w:style>
  <w:style w:type="character" w:styleId="13">
    <w:name w:val="Hyperlink"/>
    <w:basedOn w:val="10"/>
    <w:qFormat/>
    <w:uiPriority w:val="0"/>
    <w:rPr>
      <w:color w:val="000000"/>
      <w:u w:val="none"/>
    </w:rPr>
  </w:style>
  <w:style w:type="character" w:customStyle="1" w:styleId="14">
    <w:name w:val="liability"/>
    <w:basedOn w:val="10"/>
    <w:qFormat/>
    <w:uiPriority w:val="0"/>
  </w:style>
  <w:style w:type="character" w:customStyle="1" w:styleId="15">
    <w:name w:val="批注框文本 Char"/>
    <w:basedOn w:val="10"/>
    <w:link w:val="5"/>
    <w:qFormat/>
    <w:uiPriority w:val="0"/>
    <w:rPr>
      <w:rFonts w:ascii="Calibri" w:hAnsi="Calibri"/>
      <w:kern w:val="2"/>
      <w:sz w:val="18"/>
      <w:szCs w:val="18"/>
    </w:rPr>
  </w:style>
  <w:style w:type="character" w:customStyle="1" w:styleId="16">
    <w:name w:val="tz_input"/>
    <w:basedOn w:val="10"/>
    <w:qFormat/>
    <w:uiPriority w:val="0"/>
    <w:rPr>
      <w:color w:val="A01211"/>
      <w:sz w:val="24"/>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dministrator\Application%20Data\Kingsoft\wps\addons\pool\win-i386\knewfileruby_1.0.0.10\template\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601AA07-6D98-43A4-AC2A-9AC05700425C}">
  <ds:schemaRefs/>
</ds:datastoreItem>
</file>

<file path=docProps/app.xml><?xml version="1.0" encoding="utf-8"?>
<Properties xmlns="http://schemas.openxmlformats.org/officeDocument/2006/extended-properties" xmlns:vt="http://schemas.openxmlformats.org/officeDocument/2006/docPropsVTypes">
  <Template>0</Template>
  <Company>微软中国</Company>
  <Pages>83</Pages>
  <Words>41994</Words>
  <Characters>1005</Characters>
  <Lines>8</Lines>
  <Paragraphs>85</Paragraphs>
  <TotalTime>8</TotalTime>
  <ScaleCrop>false</ScaleCrop>
  <LinksUpToDate>false</LinksUpToDate>
  <CharactersWithSpaces>42914</CharactersWithSpaces>
  <Application>WPS Office_11.1.0.8527_F1E327BC-269C-435d-A152-05C5408002CA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2018-06-06T07:42:00Z</dcterms:created>
  <dc:creator>Administrator</dc:creator>
  <cp:lastModifiedBy>Administrator</cp:lastModifiedBy>
  <dcterms:modified xsi:type="dcterms:W3CDTF">2019-03-25T06:37:22Z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2052-11.1.0.8527</vt:lpwstr>
  </property>
  <property fmtid="{D5CDD505-2E9C-101B-9397-08002B2CF9AE}" pid="3" name="KSORubyTemplateID" linkTarget="0">
    <vt:lpwstr>6</vt:lpwstr>
  </property>
</Properties>
</file>